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1"/>
          <w:sz w:val="21"/>
          <w:szCs w:val="21"/>
          <w:lang w:val="en-US" w:eastAsia="zh-CN" w:bidi="ar"/>
        </w:rPr>
        <w:t xml:space="preserve">     </w:t>
      </w:r>
      <w:r>
        <w:rPr>
          <w:rStyle w:val="4"/>
          <w:rFonts w:hint="eastAsia" w:ascii="Times New Roman" w:hAnsi="Times New Roman" w:eastAsia="宋体" w:cs="Times New Roman"/>
          <w:b/>
          <w:bCs/>
          <w:kern w:val="1"/>
          <w:sz w:val="31"/>
          <w:szCs w:val="31"/>
          <w:lang w:val="en-US" w:eastAsia="zh-CN" w:bidi="ar"/>
        </w:rPr>
        <w:t xml:space="preserve"> 图书馆西侧玻璃门、会议室及报告厅木门采购清单</w:t>
      </w:r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"/>
        <w:gridCol w:w="565"/>
        <w:gridCol w:w="474"/>
        <w:gridCol w:w="708"/>
        <w:gridCol w:w="795"/>
        <w:gridCol w:w="325"/>
        <w:gridCol w:w="325"/>
        <w:gridCol w:w="698"/>
        <w:gridCol w:w="4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空间位置</w:t>
            </w:r>
          </w:p>
        </w:tc>
        <w:tc>
          <w:tcPr>
            <w:tcW w:w="2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颜色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规格/尺寸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222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会议室</w:t>
            </w:r>
          </w:p>
        </w:tc>
        <w:tc>
          <w:tcPr>
            <w:tcW w:w="2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对开门</w:t>
            </w:r>
          </w:p>
        </w:tc>
        <w:tc>
          <w:tcPr>
            <w:tcW w:w="5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天然木皮烤漆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2075*1510*335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右内开</w:t>
            </w:r>
          </w:p>
        </w:tc>
        <w:tc>
          <w:tcPr>
            <w:tcW w:w="2221" w:type="pct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1.木门套装配连接处，应严密、平整、无黑缝；固定配件应锁紧；门套对角线应准确，2米以内允许公差≤1毫米，2米以上允许≤1.5毫米；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2.门套装好后，应三维水平垂直，垂直度允许公差+2毫米，水平平直度公差允许+1毫米；门套与墙体间结合应有固定螺钉（每延米不少于3个）；门套宽度在200毫米以上应加装固定铁片；门套与墙之间缝隙用发泡胶双面密封，发泡胶应涂匀，干后切割平整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3.线安装应均匀涂胶与门套、墙体固定，套线接口处应平整、严密、无缝隙，安装后同侧套线在一个平面；因墙体不平时，必须保证套线接口平整。套线弯度允许公差1毫米。套线与墙体缝隙应用密封胶填缝处理。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4.门扇安装后，应平整、垂直，门扇与门套外露面相平；门扇开启无异响，开关灵活自如，门套与门扇间缝隙，下缝为6毫米，其余三边为2毫米；所有缝隙允许公差+0.5毫米， 门扇关严后与密封条结合紧密，不摆动。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5. 门合页应垂直、平整；平口合页应于门扇、门套对应开槽，槽口应规范，大小与合页相同，三边允许公差+0.5，装合后平整无缝隙，合页开启应灵活自如。三叉合页按模具安装，插销应插到位。合页固定螺钉应装全、平直，隐于合页平面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6.门锁开槽应准确、规范，大小与锁体、锁片一致；门锁安装应紧固，开锁自如无异响；配件安装齐全，固定螺钉均应装全、平直。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7.吸、闭门器、拉手等均应安装在指定位置，安装牢固，固定螺钉均应装全、平直，装后配件效果良好。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shd w:val="clear" w:fill="FFFFFF"/>
                <w:lang w:val="en-US" w:eastAsia="zh-CN" w:bidi="ar"/>
              </w:rPr>
              <w:t>8.套、门线与地面结合缝隙应小于3毫米，并用防水密封胶封合缝隙，整樘门装毕，应平整划一，开启自如灵活，整体效果良好，无刻划痕。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会议室</w:t>
            </w:r>
          </w:p>
        </w:tc>
        <w:tc>
          <w:tcPr>
            <w:tcW w:w="2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对开门</w:t>
            </w:r>
          </w:p>
        </w:tc>
        <w:tc>
          <w:tcPr>
            <w:tcW w:w="5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天然木皮烤漆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2115*1510*260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左内开</w:t>
            </w:r>
          </w:p>
        </w:tc>
        <w:tc>
          <w:tcPr>
            <w:tcW w:w="2221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会议室</w:t>
            </w:r>
          </w:p>
        </w:tc>
        <w:tc>
          <w:tcPr>
            <w:tcW w:w="2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对开门</w:t>
            </w:r>
          </w:p>
        </w:tc>
        <w:tc>
          <w:tcPr>
            <w:tcW w:w="5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天然木皮烤漆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2080*1520*270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右内开</w:t>
            </w:r>
          </w:p>
        </w:tc>
        <w:tc>
          <w:tcPr>
            <w:tcW w:w="2221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会议室</w:t>
            </w:r>
          </w:p>
        </w:tc>
        <w:tc>
          <w:tcPr>
            <w:tcW w:w="2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对开门</w:t>
            </w:r>
          </w:p>
        </w:tc>
        <w:tc>
          <w:tcPr>
            <w:tcW w:w="5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天然木皮烤漆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2100*1530*270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右内开</w:t>
            </w:r>
          </w:p>
        </w:tc>
        <w:tc>
          <w:tcPr>
            <w:tcW w:w="2221" w:type="pct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走道</w:t>
            </w:r>
          </w:p>
        </w:tc>
        <w:tc>
          <w:tcPr>
            <w:tcW w:w="2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肯德基门</w:t>
            </w:r>
          </w:p>
        </w:tc>
        <w:tc>
          <w:tcPr>
            <w:tcW w:w="52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钢化玻璃+铝方管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2450*3950，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方管：80*42*18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9.7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4扇两边固定中间推拉</w:t>
            </w:r>
          </w:p>
        </w:tc>
        <w:tc>
          <w:tcPr>
            <w:tcW w:w="222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1"/>
                <w:sz w:val="15"/>
                <w:szCs w:val="15"/>
                <w:lang w:val="en-US" w:eastAsia="zh-CN" w:bidi="ar"/>
              </w:rPr>
              <w:t>肯德基门的外观要符合要求，表面要光滑、有光泽、无划痕，无色差，无其他明显的问题，门扇规正，不能有变形现象，锁具要齐全，开关要顺利，安装要合适。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06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含五金配件及辅材、包拆除原有门及运输到指定地点、包人工安装、税收等全部费用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31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Times New Roman" w:hAnsi="Times New Roman" w:eastAsia="宋体" w:cs="Times New Roman"/>
          <w:kern w:val="1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jI2NmE1ZDI0MjIyYmFmMWY1OGU2YjdkOGFlMWYifQ=="/>
  </w:docVars>
  <w:rsids>
    <w:rsidRoot w:val="00000000"/>
    <w:rsid w:val="040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2023-08-28T07:25:47Z</dcterms:created>
  <dc:creator>Administrator</dc:creator>
  <cp:lastModifiedBy>阿扁</cp:lastModifiedBy>
  <dcterms:modified xsi:type="dcterms:W3CDTF">2023-08-28T07:26:02Z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14562A6CF4244FE2A3BD323359E49890_12</vt:lpwstr>
  </property>
</Properties>
</file>