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DFAC" w14:textId="77777777" w:rsidR="00C77F3E" w:rsidRDefault="00C77F3E">
      <w:pPr>
        <w:spacing w:line="360" w:lineRule="auto"/>
        <w:jc w:val="center"/>
        <w:rPr>
          <w:b/>
          <w:sz w:val="52"/>
        </w:rPr>
      </w:pPr>
    </w:p>
    <w:p w14:paraId="75C9345E" w14:textId="58B725CE" w:rsidR="00C77F3E" w:rsidRDefault="009D4F5F">
      <w:pPr>
        <w:spacing w:line="360" w:lineRule="auto"/>
        <w:jc w:val="center"/>
        <w:outlineLvl w:val="1"/>
        <w:rPr>
          <w:b/>
          <w:sz w:val="52"/>
        </w:rPr>
      </w:pPr>
      <w:r>
        <w:rPr>
          <w:rFonts w:hint="eastAsia"/>
          <w:b/>
          <w:sz w:val="52"/>
        </w:rPr>
        <w:t>连云港师范</w:t>
      </w:r>
      <w:r w:rsidR="00CD0582">
        <w:rPr>
          <w:rFonts w:hint="eastAsia"/>
          <w:b/>
          <w:sz w:val="52"/>
        </w:rPr>
        <w:t>学院</w:t>
      </w:r>
      <w:r>
        <w:rPr>
          <w:rFonts w:hint="eastAsia"/>
          <w:b/>
          <w:sz w:val="52"/>
        </w:rPr>
        <w:t>采购需求论证报告</w:t>
      </w:r>
    </w:p>
    <w:p w14:paraId="42EAF555" w14:textId="77777777" w:rsidR="00C77F3E" w:rsidRDefault="00C77F3E">
      <w:pPr>
        <w:spacing w:line="360" w:lineRule="auto"/>
        <w:rPr>
          <w:sz w:val="28"/>
        </w:rPr>
      </w:pPr>
    </w:p>
    <w:p w14:paraId="4AD28908" w14:textId="77777777" w:rsidR="00C77F3E" w:rsidRDefault="00C77F3E">
      <w:pPr>
        <w:spacing w:line="360" w:lineRule="auto"/>
        <w:rPr>
          <w:sz w:val="28"/>
        </w:rPr>
      </w:pPr>
    </w:p>
    <w:p w14:paraId="09DFD8DE" w14:textId="77777777" w:rsidR="00C77F3E" w:rsidRDefault="00C77F3E">
      <w:pPr>
        <w:spacing w:line="360" w:lineRule="auto"/>
        <w:rPr>
          <w:sz w:val="28"/>
        </w:rPr>
      </w:pPr>
    </w:p>
    <w:p w14:paraId="6B8F71C5" w14:textId="77777777" w:rsidR="00C77F3E" w:rsidRDefault="00C77F3E">
      <w:pPr>
        <w:spacing w:line="360" w:lineRule="auto"/>
        <w:rPr>
          <w:sz w:val="28"/>
        </w:rPr>
      </w:pPr>
    </w:p>
    <w:p w14:paraId="790C8A73" w14:textId="77777777" w:rsidR="00C77F3E" w:rsidRDefault="00C77F3E">
      <w:pPr>
        <w:spacing w:line="360" w:lineRule="auto"/>
        <w:rPr>
          <w:sz w:val="28"/>
        </w:rPr>
      </w:pPr>
    </w:p>
    <w:p w14:paraId="71284F97" w14:textId="77777777" w:rsidR="00C77F3E" w:rsidRDefault="009D4F5F">
      <w:pPr>
        <w:spacing w:line="360" w:lineRule="auto"/>
        <w:rPr>
          <w:sz w:val="28"/>
          <w:u w:val="single"/>
        </w:rPr>
      </w:pPr>
      <w:r>
        <w:rPr>
          <w:rFonts w:hint="eastAsia"/>
          <w:sz w:val="28"/>
        </w:rPr>
        <w:t xml:space="preserve">　　　采购项目名称：</w:t>
      </w:r>
      <w:r>
        <w:rPr>
          <w:rFonts w:hint="eastAsia"/>
          <w:sz w:val="28"/>
          <w:u w:val="single"/>
        </w:rPr>
        <w:t xml:space="preserve">  </w:t>
      </w:r>
      <w:r>
        <w:rPr>
          <w:rFonts w:hint="eastAsia"/>
          <w:sz w:val="28"/>
          <w:u w:val="single"/>
        </w:rPr>
        <w:t>（与会议纪要或请示批复的一致）</w:t>
      </w:r>
      <w:r>
        <w:rPr>
          <w:rFonts w:hint="eastAsia"/>
          <w:sz w:val="28"/>
          <w:u w:val="single"/>
        </w:rPr>
        <w:t xml:space="preserve"> </w:t>
      </w:r>
    </w:p>
    <w:p w14:paraId="328250C3" w14:textId="77777777" w:rsidR="00C77F3E" w:rsidRDefault="009D4F5F">
      <w:pPr>
        <w:tabs>
          <w:tab w:val="left" w:pos="1575"/>
        </w:tabs>
        <w:spacing w:line="360" w:lineRule="auto"/>
        <w:ind w:firstLineChars="300" w:firstLine="840"/>
        <w:rPr>
          <w:rFonts w:ascii="宋体" w:hAnsi="Courier New" w:cs="Courier New"/>
          <w:sz w:val="28"/>
          <w:u w:val="single"/>
        </w:rPr>
      </w:pPr>
      <w:r>
        <w:rPr>
          <w:rFonts w:ascii="宋体" w:hAnsi="Courier New" w:cs="Courier New" w:hint="eastAsia"/>
          <w:sz w:val="28"/>
        </w:rPr>
        <w:t>承办单位：</w:t>
      </w:r>
      <w:r>
        <w:rPr>
          <w:rFonts w:ascii="宋体" w:hAnsi="Courier New" w:cs="Courier New"/>
          <w:sz w:val="28"/>
          <w:u w:val="single"/>
        </w:rPr>
        <w:t xml:space="preserve">   </w:t>
      </w:r>
      <w:r>
        <w:rPr>
          <w:rFonts w:ascii="宋体" w:hAnsi="Courier New" w:cs="Courier New" w:hint="eastAsia"/>
          <w:sz w:val="28"/>
          <w:u w:val="single"/>
        </w:rPr>
        <w:t xml:space="preserve"> </w:t>
      </w:r>
      <w:r>
        <w:rPr>
          <w:rFonts w:ascii="宋体" w:hAnsi="Courier New" w:cs="Courier New" w:hint="eastAsia"/>
          <w:sz w:val="28"/>
          <w:u w:val="single"/>
        </w:rPr>
        <w:t>（盖章）</w:t>
      </w:r>
      <w:r>
        <w:rPr>
          <w:rFonts w:ascii="宋体" w:hAnsi="Courier New" w:cs="Courier New" w:hint="eastAsia"/>
          <w:sz w:val="28"/>
          <w:u w:val="single"/>
        </w:rPr>
        <w:t xml:space="preserve">          </w:t>
      </w:r>
      <w:r>
        <w:rPr>
          <w:rFonts w:ascii="宋体" w:hAnsi="Courier New" w:cs="Courier New"/>
          <w:sz w:val="28"/>
          <w:u w:val="single"/>
        </w:rPr>
        <w:t xml:space="preserve"> </w:t>
      </w:r>
      <w:r>
        <w:rPr>
          <w:rFonts w:ascii="宋体" w:hAnsi="Courier New" w:cs="Courier New" w:hint="eastAsia"/>
          <w:sz w:val="28"/>
          <w:u w:val="single"/>
        </w:rPr>
        <w:t xml:space="preserve">   </w:t>
      </w:r>
      <w:r>
        <w:rPr>
          <w:rFonts w:ascii="宋体" w:hAnsi="Courier New" w:cs="Courier New"/>
          <w:sz w:val="28"/>
          <w:u w:val="single"/>
        </w:rPr>
        <w:t xml:space="preserve"> </w:t>
      </w:r>
      <w:r>
        <w:rPr>
          <w:rFonts w:ascii="宋体" w:hAnsi="Courier New" w:cs="Courier New" w:hint="eastAsia"/>
          <w:sz w:val="28"/>
          <w:u w:val="single"/>
        </w:rPr>
        <w:t xml:space="preserve">    </w:t>
      </w:r>
      <w:r>
        <w:rPr>
          <w:rFonts w:ascii="宋体" w:hAnsi="Courier New" w:cs="Courier New"/>
          <w:sz w:val="28"/>
          <w:u w:val="single"/>
        </w:rPr>
        <w:t xml:space="preserve">  </w:t>
      </w:r>
    </w:p>
    <w:p w14:paraId="4C611AE3" w14:textId="77777777" w:rsidR="00C77F3E" w:rsidRDefault="009D4F5F">
      <w:pPr>
        <w:tabs>
          <w:tab w:val="left" w:pos="1575"/>
        </w:tabs>
        <w:spacing w:line="360" w:lineRule="auto"/>
        <w:ind w:firstLineChars="300" w:firstLine="840"/>
        <w:rPr>
          <w:rFonts w:ascii="宋体" w:hAnsi="Courier New" w:cs="Courier New"/>
          <w:sz w:val="28"/>
          <w:u w:val="single"/>
        </w:rPr>
      </w:pPr>
      <w:r>
        <w:rPr>
          <w:rFonts w:ascii="宋体" w:hAnsi="Courier New" w:cs="Courier New" w:hint="eastAsia"/>
          <w:sz w:val="28"/>
        </w:rPr>
        <w:t>承办单位负责人：</w:t>
      </w:r>
      <w:r>
        <w:rPr>
          <w:rFonts w:ascii="宋体" w:hAnsi="Courier New" w:cs="Courier New"/>
          <w:sz w:val="28"/>
          <w:u w:val="single"/>
        </w:rPr>
        <w:t xml:space="preserve"> </w:t>
      </w:r>
      <w:r>
        <w:rPr>
          <w:rFonts w:ascii="宋体" w:hAnsi="Courier New" w:cs="Courier New" w:hint="eastAsia"/>
          <w:sz w:val="28"/>
          <w:u w:val="single"/>
        </w:rPr>
        <w:t xml:space="preserve">     </w:t>
      </w:r>
      <w:r>
        <w:rPr>
          <w:rFonts w:ascii="宋体" w:hAnsi="Courier New" w:cs="Courier New" w:hint="eastAsia"/>
          <w:sz w:val="28"/>
          <w:u w:val="single"/>
        </w:rPr>
        <w:t>（签字）</w:t>
      </w:r>
      <w:r>
        <w:rPr>
          <w:rFonts w:ascii="宋体" w:hAnsi="Courier New" w:cs="Courier New" w:hint="eastAsia"/>
          <w:sz w:val="28"/>
          <w:u w:val="single"/>
        </w:rPr>
        <w:t xml:space="preserve">            </w:t>
      </w:r>
      <w:r>
        <w:rPr>
          <w:rFonts w:ascii="宋体" w:hAnsi="Courier New" w:cs="Courier New"/>
          <w:sz w:val="28"/>
          <w:u w:val="single"/>
        </w:rPr>
        <w:t xml:space="preserve"> </w:t>
      </w:r>
    </w:p>
    <w:p w14:paraId="44514C55" w14:textId="77777777" w:rsidR="00C77F3E" w:rsidRDefault="009D4F5F">
      <w:pPr>
        <w:tabs>
          <w:tab w:val="left" w:pos="1575"/>
        </w:tabs>
        <w:spacing w:line="360" w:lineRule="auto"/>
        <w:ind w:firstLineChars="300" w:firstLine="840"/>
        <w:rPr>
          <w:rFonts w:ascii="宋体" w:hAnsi="Courier New" w:cs="Courier New"/>
          <w:sz w:val="28"/>
        </w:rPr>
      </w:pPr>
      <w:r>
        <w:rPr>
          <w:rFonts w:ascii="宋体" w:hAnsi="Courier New" w:cs="Courier New" w:hint="eastAsia"/>
          <w:sz w:val="28"/>
        </w:rPr>
        <w:t>预算经费项目：</w:t>
      </w:r>
      <w:r>
        <w:rPr>
          <w:rFonts w:ascii="宋体" w:hAnsi="Courier New" w:cs="Courier New" w:hint="eastAsia"/>
          <w:sz w:val="28"/>
          <w:u w:val="single"/>
        </w:rPr>
        <w:t xml:space="preserve">   </w:t>
      </w:r>
      <w:r>
        <w:rPr>
          <w:rFonts w:ascii="宋体" w:hAnsi="Courier New" w:cs="Courier New" w:hint="eastAsia"/>
          <w:sz w:val="28"/>
          <w:u w:val="single"/>
        </w:rPr>
        <w:t>（应当为财务立项经费名称）</w:t>
      </w:r>
      <w:r>
        <w:rPr>
          <w:rFonts w:ascii="宋体" w:hAnsi="Courier New" w:cs="Courier New"/>
          <w:sz w:val="28"/>
          <w:u w:val="single"/>
        </w:rPr>
        <w:t xml:space="preserve"> </w:t>
      </w:r>
    </w:p>
    <w:p w14:paraId="7DEA38DC" w14:textId="77777777" w:rsidR="00C77F3E" w:rsidRDefault="009D4F5F">
      <w:pPr>
        <w:tabs>
          <w:tab w:val="left" w:pos="1575"/>
        </w:tabs>
        <w:spacing w:line="360" w:lineRule="auto"/>
        <w:ind w:firstLineChars="300" w:firstLine="840"/>
        <w:rPr>
          <w:rFonts w:ascii="宋体" w:hAnsi="Courier New" w:cs="Courier New"/>
          <w:sz w:val="28"/>
        </w:rPr>
      </w:pPr>
      <w:r>
        <w:rPr>
          <w:rFonts w:ascii="宋体" w:hAnsi="Courier New" w:cs="Courier New" w:hint="eastAsia"/>
          <w:sz w:val="28"/>
        </w:rPr>
        <w:t>采购职能部门：</w:t>
      </w:r>
      <w:r>
        <w:rPr>
          <w:rFonts w:ascii="宋体" w:hAnsi="Courier New" w:cs="Courier New"/>
          <w:sz w:val="28"/>
          <w:u w:val="single"/>
        </w:rPr>
        <w:t xml:space="preserve"> </w:t>
      </w:r>
      <w:r>
        <w:rPr>
          <w:rFonts w:ascii="宋体" w:hAnsi="Courier New" w:cs="Courier New" w:hint="eastAsia"/>
          <w:sz w:val="28"/>
          <w:u w:val="single"/>
        </w:rPr>
        <w:t xml:space="preserve">     </w:t>
      </w:r>
      <w:r>
        <w:rPr>
          <w:rFonts w:ascii="宋体" w:hAnsi="Courier New" w:cs="Courier New" w:hint="eastAsia"/>
          <w:sz w:val="28"/>
          <w:u w:val="single"/>
        </w:rPr>
        <w:t>（盖章）</w:t>
      </w:r>
      <w:r>
        <w:rPr>
          <w:rFonts w:ascii="宋体" w:hAnsi="Courier New" w:cs="Courier New" w:hint="eastAsia"/>
          <w:sz w:val="28"/>
          <w:u w:val="single"/>
        </w:rPr>
        <w:t xml:space="preserve">          </w:t>
      </w:r>
      <w:r>
        <w:rPr>
          <w:rFonts w:ascii="宋体" w:hAnsi="Courier New" w:cs="Courier New"/>
          <w:sz w:val="28"/>
          <w:u w:val="single"/>
        </w:rPr>
        <w:t xml:space="preserve"> </w:t>
      </w:r>
    </w:p>
    <w:p w14:paraId="1D9443EA" w14:textId="77777777" w:rsidR="00C77F3E" w:rsidRDefault="00C77F3E">
      <w:pPr>
        <w:tabs>
          <w:tab w:val="left" w:pos="1575"/>
        </w:tabs>
        <w:spacing w:line="360" w:lineRule="auto"/>
        <w:ind w:left="2100" w:hanging="526"/>
        <w:rPr>
          <w:rFonts w:ascii="宋体" w:hAnsi="Courier New" w:cs="Courier New"/>
          <w:sz w:val="28"/>
        </w:rPr>
      </w:pPr>
    </w:p>
    <w:p w14:paraId="5BFE2260" w14:textId="77777777" w:rsidR="00C77F3E" w:rsidRDefault="00C77F3E">
      <w:pPr>
        <w:tabs>
          <w:tab w:val="left" w:pos="1575"/>
        </w:tabs>
        <w:spacing w:line="360" w:lineRule="auto"/>
        <w:ind w:left="2100" w:hanging="526"/>
        <w:rPr>
          <w:rFonts w:ascii="宋体" w:hAnsi="Courier New" w:cs="Courier New"/>
          <w:sz w:val="28"/>
        </w:rPr>
      </w:pPr>
    </w:p>
    <w:p w14:paraId="3F79A9D2" w14:textId="77777777" w:rsidR="00C77F3E" w:rsidRDefault="00C77F3E">
      <w:pPr>
        <w:tabs>
          <w:tab w:val="left" w:pos="1575"/>
        </w:tabs>
        <w:spacing w:line="360" w:lineRule="auto"/>
        <w:ind w:left="2100" w:hanging="526"/>
        <w:rPr>
          <w:rFonts w:ascii="宋体" w:hAnsi="Courier New" w:cs="Courier New"/>
          <w:sz w:val="28"/>
        </w:rPr>
      </w:pPr>
    </w:p>
    <w:p w14:paraId="3974BB2D" w14:textId="77777777" w:rsidR="00C77F3E" w:rsidRDefault="00C77F3E">
      <w:pPr>
        <w:spacing w:line="360" w:lineRule="auto"/>
        <w:rPr>
          <w:rFonts w:ascii="宋体" w:hAnsi="Courier New" w:cs="Courier New"/>
          <w:sz w:val="28"/>
        </w:rPr>
      </w:pPr>
    </w:p>
    <w:p w14:paraId="4E3D77AD" w14:textId="77777777" w:rsidR="00C77F3E" w:rsidRDefault="009D4F5F">
      <w:pPr>
        <w:spacing w:line="360" w:lineRule="auto"/>
        <w:jc w:val="center"/>
        <w:rPr>
          <w:rFonts w:ascii="宋体" w:hAnsi="宋体" w:cs="Courier New"/>
          <w:b/>
          <w:sz w:val="24"/>
        </w:rPr>
      </w:pPr>
      <w:r>
        <w:rPr>
          <w:rFonts w:ascii="宋体" w:hAnsi="宋体" w:cs="Courier New" w:hint="eastAsia"/>
          <w:sz w:val="28"/>
        </w:rPr>
        <w:t>时间：</w:t>
      </w:r>
      <w:r>
        <w:rPr>
          <w:rFonts w:ascii="宋体" w:hAnsi="宋体" w:cs="Courier New" w:hint="eastAsia"/>
          <w:sz w:val="28"/>
        </w:rPr>
        <w:t xml:space="preserve">    </w:t>
      </w:r>
      <w:r>
        <w:rPr>
          <w:rFonts w:ascii="宋体" w:hAnsi="宋体" w:cs="Courier New"/>
          <w:sz w:val="28"/>
        </w:rPr>
        <w:t>年</w:t>
      </w:r>
      <w:r>
        <w:rPr>
          <w:rFonts w:ascii="宋体" w:hAnsi="宋体" w:cs="Courier New" w:hint="eastAsia"/>
          <w:sz w:val="28"/>
        </w:rPr>
        <w:t xml:space="preserve"> </w:t>
      </w:r>
      <w:r>
        <w:rPr>
          <w:rFonts w:ascii="宋体" w:hAnsi="宋体" w:cs="Courier New"/>
          <w:sz w:val="28"/>
        </w:rPr>
        <w:t xml:space="preserve"> </w:t>
      </w:r>
      <w:r>
        <w:rPr>
          <w:rFonts w:ascii="宋体" w:hAnsi="宋体" w:cs="Courier New"/>
          <w:sz w:val="28"/>
        </w:rPr>
        <w:t>月</w:t>
      </w:r>
      <w:r>
        <w:rPr>
          <w:rFonts w:ascii="宋体" w:hAnsi="宋体" w:cs="Courier New" w:hint="eastAsia"/>
          <w:sz w:val="28"/>
        </w:rPr>
        <w:t xml:space="preserve">  </w:t>
      </w:r>
      <w:r>
        <w:rPr>
          <w:rFonts w:ascii="宋体" w:hAnsi="宋体" w:cs="Courier New"/>
          <w:sz w:val="28"/>
        </w:rPr>
        <w:t>日</w:t>
      </w:r>
      <w:r>
        <w:rPr>
          <w:rFonts w:ascii="宋体" w:hAnsi="Courier New" w:cs="Courier New" w:hint="eastAsia"/>
          <w:sz w:val="24"/>
        </w:rPr>
        <w:t xml:space="preserve">　</w:t>
      </w:r>
    </w:p>
    <w:p w14:paraId="272508E2" w14:textId="77777777" w:rsidR="00C77F3E" w:rsidRDefault="00C77F3E">
      <w:pPr>
        <w:spacing w:line="360" w:lineRule="auto"/>
        <w:ind w:firstLineChars="200" w:firstLine="480"/>
        <w:jc w:val="left"/>
        <w:rPr>
          <w:rFonts w:ascii="宋体" w:hAnsi="宋体"/>
          <w:sz w:val="24"/>
        </w:rPr>
        <w:sectPr w:rsidR="00C77F3E">
          <w:footerReference w:type="default" r:id="rId8"/>
          <w:pgSz w:w="11906" w:h="16838"/>
          <w:pgMar w:top="1134" w:right="1797" w:bottom="1134" w:left="1797" w:header="851" w:footer="992" w:gutter="0"/>
          <w:cols w:space="720"/>
          <w:docGrid w:type="lines" w:linePitch="312"/>
        </w:sectPr>
      </w:pPr>
    </w:p>
    <w:p w14:paraId="52D28231" w14:textId="77777777" w:rsidR="00C77F3E" w:rsidRDefault="009D4F5F">
      <w:pPr>
        <w:spacing w:line="360" w:lineRule="auto"/>
        <w:ind w:firstLineChars="200" w:firstLine="480"/>
        <w:jc w:val="left"/>
        <w:rPr>
          <w:rFonts w:ascii="宋体" w:hAnsi="宋体"/>
          <w:sz w:val="24"/>
        </w:rPr>
      </w:pPr>
      <w:r>
        <w:rPr>
          <w:rFonts w:ascii="宋体" w:hAnsi="宋体" w:hint="eastAsia"/>
          <w:sz w:val="24"/>
        </w:rPr>
        <w:lastRenderedPageBreak/>
        <w:t>1</w:t>
      </w:r>
      <w:r>
        <w:rPr>
          <w:rFonts w:ascii="宋体" w:hAnsi="宋体" w:hint="eastAsia"/>
          <w:sz w:val="24"/>
        </w:rPr>
        <w:t>、采购需求论证，是指学校年度采购预算批复后，列入学校年度采购计划，到采购开始实施前，为实现采购目标，对采购项目的采购需求进行科学论证的行为。承办单位负责人为采购需求论证第一责任人，采购职能部门应参与指导、并监督论证工作，确保采购需求论证的可行与规范。</w:t>
      </w:r>
    </w:p>
    <w:p w14:paraId="70D98590" w14:textId="77777777" w:rsidR="00C77F3E" w:rsidRDefault="009D4F5F">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、承办单位应根据采购预算和计划，科学、合理编制“采购需求论证报告”。“采购需求论证报告”完全反应采购人的采购需求，应当在充分市场调查的基础上认真填写，</w:t>
      </w:r>
      <w:r>
        <w:rPr>
          <w:rFonts w:ascii="宋体" w:hAnsi="宋体" w:hint="eastAsia"/>
          <w:sz w:val="24"/>
        </w:rPr>
        <w:t>否则可能导致采购需求的不科学、不合理，从而影响项目的顺利执行，影响采购结果和质量。</w:t>
      </w:r>
    </w:p>
    <w:p w14:paraId="63E5D780" w14:textId="77777777" w:rsidR="00C77F3E" w:rsidRDefault="009D4F5F">
      <w:pPr>
        <w:spacing w:line="360" w:lineRule="auto"/>
        <w:ind w:firstLineChars="200" w:firstLine="480"/>
        <w:jc w:val="left"/>
        <w:rPr>
          <w:rFonts w:ascii="宋体" w:hAnsi="宋体"/>
          <w:sz w:val="24"/>
        </w:rPr>
      </w:pPr>
      <w:r>
        <w:rPr>
          <w:rFonts w:ascii="宋体" w:hAnsi="宋体" w:hint="eastAsia"/>
          <w:sz w:val="24"/>
        </w:rPr>
        <w:t>采购需求内容包括：（</w:t>
      </w:r>
      <w:r>
        <w:rPr>
          <w:rFonts w:ascii="宋体" w:hAnsi="宋体" w:hint="eastAsia"/>
          <w:sz w:val="24"/>
        </w:rPr>
        <w:t>1</w:t>
      </w:r>
      <w:r>
        <w:rPr>
          <w:rFonts w:ascii="宋体" w:hAnsi="宋体" w:hint="eastAsia"/>
          <w:sz w:val="24"/>
        </w:rPr>
        <w:t>）采购标的需实现的功能或目标，以及为落实政府采购政策须满足的要求；（</w:t>
      </w:r>
      <w:r>
        <w:rPr>
          <w:rFonts w:ascii="宋体" w:hAnsi="宋体" w:hint="eastAsia"/>
          <w:sz w:val="24"/>
        </w:rPr>
        <w:t>2</w:t>
      </w:r>
      <w:r>
        <w:rPr>
          <w:rFonts w:ascii="宋体" w:hAnsi="宋体" w:hint="eastAsia"/>
          <w:sz w:val="24"/>
        </w:rPr>
        <w:t>）采购标的需执行的相关国家标准、行业标准、地方标准或者其他标准、规范；（</w:t>
      </w:r>
      <w:r>
        <w:rPr>
          <w:rFonts w:ascii="宋体" w:hAnsi="宋体" w:hint="eastAsia"/>
          <w:sz w:val="24"/>
        </w:rPr>
        <w:t>3</w:t>
      </w:r>
      <w:r>
        <w:rPr>
          <w:rFonts w:ascii="宋体" w:hAnsi="宋体" w:hint="eastAsia"/>
          <w:sz w:val="24"/>
        </w:rPr>
        <w:t>）采购标的需满足的质量、安全、卫生、技术规格、物理特性、包装等要求；（</w:t>
      </w:r>
      <w:r>
        <w:rPr>
          <w:rFonts w:ascii="宋体" w:hAnsi="宋体" w:hint="eastAsia"/>
          <w:sz w:val="24"/>
        </w:rPr>
        <w:t>4</w:t>
      </w:r>
      <w:r>
        <w:rPr>
          <w:rFonts w:ascii="宋体" w:hAnsi="宋体" w:hint="eastAsia"/>
          <w:sz w:val="24"/>
        </w:rPr>
        <w:t>）采购标的需满足的服务标准、质保期限、技术保障、服务人员组成等要求；（</w:t>
      </w:r>
      <w:r>
        <w:rPr>
          <w:rFonts w:ascii="宋体" w:hAnsi="宋体" w:hint="eastAsia"/>
          <w:sz w:val="24"/>
        </w:rPr>
        <w:t>5</w:t>
      </w:r>
      <w:r>
        <w:rPr>
          <w:rFonts w:ascii="宋体" w:hAnsi="宋体" w:hint="eastAsia"/>
          <w:sz w:val="24"/>
        </w:rPr>
        <w:t>）采购标的的数量、采购标的交付或实施的时间和地点；（</w:t>
      </w:r>
      <w:r>
        <w:rPr>
          <w:rFonts w:ascii="宋体" w:hAnsi="宋体" w:hint="eastAsia"/>
          <w:sz w:val="24"/>
        </w:rPr>
        <w:t>6</w:t>
      </w:r>
      <w:r>
        <w:rPr>
          <w:rFonts w:ascii="宋体" w:hAnsi="宋体" w:hint="eastAsia"/>
          <w:sz w:val="24"/>
        </w:rPr>
        <w:t>）采购标的的专用工具、备品备件、质量保证、售后服务等要求；（</w:t>
      </w:r>
      <w:r>
        <w:rPr>
          <w:rFonts w:ascii="宋体" w:hAnsi="宋体" w:hint="eastAsia"/>
          <w:sz w:val="24"/>
        </w:rPr>
        <w:t>7</w:t>
      </w:r>
      <w:r>
        <w:rPr>
          <w:rFonts w:ascii="宋体" w:hAnsi="宋体" w:hint="eastAsia"/>
          <w:sz w:val="24"/>
        </w:rPr>
        <w:t>）</w:t>
      </w:r>
      <w:r>
        <w:rPr>
          <w:rFonts w:ascii="宋体" w:hAnsi="宋体" w:hint="eastAsia"/>
          <w:sz w:val="24"/>
        </w:rPr>
        <w:t>采购标的需满足的其他技术、服务等要求；（</w:t>
      </w:r>
      <w:r>
        <w:rPr>
          <w:rFonts w:ascii="宋体" w:hAnsi="宋体" w:hint="eastAsia"/>
          <w:sz w:val="24"/>
        </w:rPr>
        <w:t>8</w:t>
      </w:r>
      <w:r>
        <w:rPr>
          <w:rFonts w:ascii="宋体" w:hAnsi="宋体" w:hint="eastAsia"/>
          <w:sz w:val="24"/>
        </w:rPr>
        <w:t>）采购标的的验收方案和标准；（</w:t>
      </w:r>
      <w:r>
        <w:rPr>
          <w:rFonts w:ascii="宋体" w:hAnsi="宋体" w:hint="eastAsia"/>
          <w:sz w:val="24"/>
        </w:rPr>
        <w:t>9</w:t>
      </w:r>
      <w:r>
        <w:rPr>
          <w:rFonts w:ascii="宋体" w:hAnsi="宋体" w:hint="eastAsia"/>
          <w:sz w:val="24"/>
        </w:rPr>
        <w:t>）采购标的的合同条款、风险控制措施。</w:t>
      </w:r>
    </w:p>
    <w:p w14:paraId="038942D0" w14:textId="77777777" w:rsidR="00C77F3E" w:rsidRDefault="009D4F5F">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、指定采购负责人职责：（</w:t>
      </w:r>
      <w:r>
        <w:rPr>
          <w:rFonts w:ascii="宋体" w:hAnsi="宋体" w:hint="eastAsia"/>
          <w:sz w:val="24"/>
        </w:rPr>
        <w:t>1</w:t>
      </w:r>
      <w:r>
        <w:rPr>
          <w:rFonts w:ascii="宋体" w:hAnsi="宋体" w:hint="eastAsia"/>
          <w:sz w:val="24"/>
        </w:rPr>
        <w:t>）指定采购负责人为承办单位指定的做好采购项目的专业负责人，按《政府采购需求管理办法》的要求，具体负责做好采购项目需求论证，确保采购需求论证依法合规。（</w:t>
      </w:r>
      <w:r>
        <w:rPr>
          <w:rFonts w:ascii="宋体" w:hAnsi="宋体" w:hint="eastAsia"/>
          <w:sz w:val="24"/>
        </w:rPr>
        <w:t>2</w:t>
      </w:r>
      <w:r>
        <w:rPr>
          <w:rFonts w:ascii="宋体" w:hAnsi="宋体" w:hint="eastAsia"/>
          <w:sz w:val="24"/>
        </w:rPr>
        <w:t>）负责按采购流程上报完善的“采购需求及审批手续”。（</w:t>
      </w:r>
      <w:r>
        <w:rPr>
          <w:rFonts w:ascii="宋体" w:hAnsi="宋体" w:hint="eastAsia"/>
          <w:sz w:val="24"/>
        </w:rPr>
        <w:t>3</w:t>
      </w:r>
      <w:r>
        <w:rPr>
          <w:rFonts w:ascii="宋体" w:hAnsi="宋体" w:hint="eastAsia"/>
          <w:sz w:val="24"/>
        </w:rPr>
        <w:t>）审核并确认采购文件，负责采购项目答疑及现场踏勘，参与处理相关采购质疑、投诉、答复工作，受理相关采购纠纷。（</w:t>
      </w:r>
      <w:r>
        <w:rPr>
          <w:rFonts w:ascii="宋体" w:hAnsi="宋体" w:hint="eastAsia"/>
          <w:sz w:val="24"/>
        </w:rPr>
        <w:t>4</w:t>
      </w:r>
      <w:r>
        <w:rPr>
          <w:rFonts w:ascii="宋体" w:hAnsi="宋体" w:hint="eastAsia"/>
          <w:sz w:val="24"/>
        </w:rPr>
        <w:t>）作为采购人代表（被选人之一）参加该项目的评审工作。（</w:t>
      </w:r>
      <w:r>
        <w:rPr>
          <w:rFonts w:ascii="宋体" w:hAnsi="宋体" w:hint="eastAsia"/>
          <w:sz w:val="24"/>
        </w:rPr>
        <w:t>5</w:t>
      </w:r>
      <w:r>
        <w:rPr>
          <w:rFonts w:ascii="宋体" w:hAnsi="宋体" w:hint="eastAsia"/>
          <w:sz w:val="24"/>
        </w:rPr>
        <w:t>）负责采购项目合同的起草，按学校合同管理办法及审计处要求审核、签订采购合同。（</w:t>
      </w:r>
      <w:r>
        <w:rPr>
          <w:rFonts w:ascii="宋体" w:hAnsi="宋体" w:hint="eastAsia"/>
          <w:sz w:val="24"/>
        </w:rPr>
        <w:t>6</w:t>
      </w:r>
      <w:r>
        <w:rPr>
          <w:rFonts w:ascii="宋体" w:hAnsi="宋体" w:hint="eastAsia"/>
          <w:sz w:val="24"/>
        </w:rPr>
        <w:t>）具体负责做好采购项目的履约实施工作，项目完成后及时上报职能部门，配合职能部门做好采购项目验收及技术资料归档。（</w:t>
      </w:r>
      <w:r>
        <w:rPr>
          <w:rFonts w:ascii="宋体" w:hAnsi="宋体" w:hint="eastAsia"/>
          <w:sz w:val="24"/>
        </w:rPr>
        <w:t>7</w:t>
      </w:r>
      <w:r>
        <w:rPr>
          <w:rFonts w:ascii="宋体" w:hAnsi="宋体" w:hint="eastAsia"/>
          <w:sz w:val="24"/>
        </w:rPr>
        <w:t>）及时做好采购项目资产入库及结算报销工作。（</w:t>
      </w:r>
      <w:r>
        <w:rPr>
          <w:rFonts w:ascii="宋体" w:hAnsi="宋体" w:hint="eastAsia"/>
          <w:sz w:val="24"/>
        </w:rPr>
        <w:t>8</w:t>
      </w:r>
      <w:r>
        <w:rPr>
          <w:rFonts w:ascii="宋体" w:hAnsi="宋体" w:hint="eastAsia"/>
          <w:sz w:val="24"/>
        </w:rPr>
        <w:t>）负责采购项目的售后服务、履约保证金退付等相关工作。</w:t>
      </w:r>
    </w:p>
    <w:p w14:paraId="43D4DBF6" w14:textId="77777777" w:rsidR="00C77F3E" w:rsidRDefault="009D4F5F">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、为保证采购项目的规范、科学，提高采购文件制作和采购执行效率，指定采购负责人在向招标办提交“采购需求及审批手续”之前，</w:t>
      </w:r>
      <w:r>
        <w:rPr>
          <w:rFonts w:ascii="宋体" w:hAnsi="宋体" w:hint="eastAsia"/>
          <w:b/>
          <w:sz w:val="24"/>
        </w:rPr>
        <w:t>请先联系招标办进行预审，预审内容为已经完成论证的“采购需求论证报告”，</w:t>
      </w:r>
      <w:r>
        <w:rPr>
          <w:rFonts w:ascii="宋体" w:hAnsi="宋体" w:hint="eastAsia"/>
          <w:sz w:val="24"/>
        </w:rPr>
        <w:t>请根据预审意见认真修改、完善</w:t>
      </w:r>
      <w:r>
        <w:rPr>
          <w:rFonts w:ascii="宋体" w:hAnsi="宋体" w:hint="eastAsia"/>
          <w:sz w:val="24"/>
        </w:rPr>
        <w:t>。由于采购执行周期较长，再次提交的“采购需求”，招标办将不</w:t>
      </w:r>
      <w:r>
        <w:rPr>
          <w:rFonts w:ascii="宋体" w:hAnsi="宋体" w:hint="eastAsia"/>
          <w:sz w:val="24"/>
        </w:rPr>
        <w:lastRenderedPageBreak/>
        <w:t>再审核，也不允许再修改，承办单位对其科学性、合理性负责。因采购需求不科学、不充分而影响项目的顺利执行，影响采购结果和质量，由承办单位负责。</w:t>
      </w:r>
    </w:p>
    <w:p w14:paraId="58074143" w14:textId="77777777" w:rsidR="00C77F3E" w:rsidRDefault="009D4F5F">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采购进口产品或者采用单一来源方式采购的项目须提前论证并获得审批。提供《采购进口产品专家论证意见》或《单一来源采购方式专家论证意见》。专家论证意见务必先联系招标办预审，预审通过后方可进入专家签字、审核流程，以防不符合上级财政管理部门要求，影响采购进程。进口产品认定：（</w:t>
      </w:r>
      <w:r>
        <w:rPr>
          <w:rFonts w:ascii="宋体" w:hAnsi="宋体" w:hint="eastAsia"/>
          <w:sz w:val="24"/>
        </w:rPr>
        <w:t>1</w:t>
      </w:r>
      <w:r>
        <w:rPr>
          <w:rFonts w:ascii="宋体" w:hAnsi="宋体" w:hint="eastAsia"/>
          <w:sz w:val="24"/>
        </w:rPr>
        <w:t>）产地不是中国的；（</w:t>
      </w:r>
      <w:r>
        <w:rPr>
          <w:rFonts w:ascii="宋体" w:hAnsi="宋体" w:hint="eastAsia"/>
          <w:sz w:val="24"/>
        </w:rPr>
        <w:t>2</w:t>
      </w:r>
      <w:r>
        <w:rPr>
          <w:rFonts w:ascii="宋体" w:hAnsi="宋体" w:hint="eastAsia"/>
          <w:sz w:val="24"/>
        </w:rPr>
        <w:t>）产地是中国的，但需</w:t>
      </w:r>
      <w:r>
        <w:rPr>
          <w:rFonts w:ascii="宋体" w:hAnsi="宋体" w:hint="eastAsia"/>
          <w:sz w:val="24"/>
        </w:rPr>
        <w:t>要过海关的。</w:t>
      </w:r>
    </w:p>
    <w:p w14:paraId="295F7977" w14:textId="77777777" w:rsidR="00C77F3E" w:rsidRDefault="009D4F5F">
      <w:pPr>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sz w:val="24"/>
        </w:rPr>
        <w:t>、科学设置采购需求。采购需求的科学、合理确定是一项技术含量、专业经验很高的工作，请各承办单位高度重视，指定采购负责人严格要求，认真学习相关法规、知识及标准，科学、合理确定采购需求。若因自身技术、经验、认知等不能合理、科学确定时，鼓励聘请熟悉采购相关法规的专家参与采购需求的论证。</w:t>
      </w:r>
    </w:p>
    <w:p w14:paraId="4EC380B4" w14:textId="77777777" w:rsidR="00C77F3E" w:rsidRDefault="009D4F5F">
      <w:pPr>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、以上是工作提醒，在使用过程中会根据实际情况及时修改，请每次务必从招标办网站下载最新版本的各类“需求论证材料”。</w:t>
      </w:r>
    </w:p>
    <w:p w14:paraId="3D2D5541" w14:textId="77777777" w:rsidR="00C77F3E" w:rsidRDefault="00C77F3E">
      <w:pPr>
        <w:spacing w:line="360" w:lineRule="auto"/>
        <w:ind w:firstLineChars="200" w:firstLine="480"/>
        <w:jc w:val="left"/>
        <w:rPr>
          <w:rFonts w:ascii="宋体" w:hAnsi="宋体"/>
          <w:sz w:val="24"/>
        </w:rPr>
      </w:pPr>
    </w:p>
    <w:p w14:paraId="0F2C6C9E" w14:textId="77777777" w:rsidR="00C77F3E" w:rsidRDefault="00C77F3E">
      <w:pPr>
        <w:spacing w:line="360" w:lineRule="auto"/>
        <w:ind w:firstLineChars="200" w:firstLine="480"/>
        <w:jc w:val="left"/>
        <w:rPr>
          <w:rFonts w:ascii="宋体" w:hAnsi="宋体"/>
          <w:sz w:val="24"/>
        </w:rPr>
      </w:pPr>
    </w:p>
    <w:p w14:paraId="364FA03F" w14:textId="77777777" w:rsidR="00C77F3E" w:rsidRDefault="00C77F3E">
      <w:pPr>
        <w:spacing w:line="360" w:lineRule="auto"/>
        <w:ind w:firstLineChars="200" w:firstLine="480"/>
        <w:jc w:val="left"/>
        <w:rPr>
          <w:rFonts w:ascii="宋体" w:hAnsi="宋体"/>
          <w:sz w:val="24"/>
        </w:rPr>
      </w:pPr>
    </w:p>
    <w:p w14:paraId="27C3693B" w14:textId="77777777" w:rsidR="00C77F3E" w:rsidRDefault="00C77F3E">
      <w:pPr>
        <w:spacing w:line="360" w:lineRule="auto"/>
        <w:ind w:firstLineChars="200" w:firstLine="480"/>
        <w:jc w:val="left"/>
        <w:rPr>
          <w:rFonts w:ascii="宋体" w:hAnsi="宋体"/>
          <w:sz w:val="24"/>
        </w:rPr>
      </w:pPr>
    </w:p>
    <w:p w14:paraId="0EA8B5D5" w14:textId="77777777" w:rsidR="00C77F3E" w:rsidRDefault="00C77F3E">
      <w:pPr>
        <w:spacing w:line="360" w:lineRule="auto"/>
        <w:ind w:firstLineChars="200" w:firstLine="480"/>
        <w:jc w:val="left"/>
        <w:rPr>
          <w:rFonts w:ascii="宋体" w:hAnsi="宋体"/>
          <w:sz w:val="24"/>
        </w:rPr>
      </w:pPr>
    </w:p>
    <w:p w14:paraId="79546519" w14:textId="77777777" w:rsidR="00C77F3E" w:rsidRDefault="00C77F3E">
      <w:pPr>
        <w:spacing w:line="360" w:lineRule="auto"/>
        <w:ind w:firstLineChars="200" w:firstLine="480"/>
        <w:jc w:val="left"/>
        <w:rPr>
          <w:rFonts w:ascii="宋体" w:hAnsi="宋体"/>
          <w:sz w:val="24"/>
        </w:rPr>
      </w:pPr>
    </w:p>
    <w:p w14:paraId="35B75D2E" w14:textId="77777777" w:rsidR="00C77F3E" w:rsidRDefault="00C77F3E">
      <w:pPr>
        <w:spacing w:line="360" w:lineRule="auto"/>
        <w:ind w:firstLineChars="200" w:firstLine="480"/>
        <w:jc w:val="left"/>
        <w:rPr>
          <w:rFonts w:ascii="宋体" w:hAnsi="宋体"/>
          <w:sz w:val="24"/>
        </w:rPr>
      </w:pPr>
    </w:p>
    <w:p w14:paraId="567E732B" w14:textId="77777777" w:rsidR="00C77F3E" w:rsidRDefault="00C77F3E">
      <w:pPr>
        <w:spacing w:line="360" w:lineRule="auto"/>
        <w:ind w:firstLineChars="200" w:firstLine="480"/>
        <w:jc w:val="left"/>
        <w:rPr>
          <w:rFonts w:ascii="宋体" w:hAnsi="宋体"/>
          <w:sz w:val="24"/>
        </w:rPr>
      </w:pPr>
    </w:p>
    <w:p w14:paraId="4C152112" w14:textId="77777777" w:rsidR="00C77F3E" w:rsidRDefault="00C77F3E">
      <w:pPr>
        <w:spacing w:line="360" w:lineRule="auto"/>
        <w:ind w:firstLineChars="200" w:firstLine="480"/>
        <w:jc w:val="left"/>
        <w:rPr>
          <w:rFonts w:ascii="宋体" w:hAnsi="宋体"/>
          <w:sz w:val="24"/>
        </w:rPr>
      </w:pPr>
    </w:p>
    <w:p w14:paraId="61A29152" w14:textId="77777777" w:rsidR="00C77F3E" w:rsidRDefault="00C77F3E">
      <w:pPr>
        <w:spacing w:line="360" w:lineRule="auto"/>
        <w:ind w:firstLineChars="200" w:firstLine="480"/>
        <w:jc w:val="left"/>
        <w:rPr>
          <w:rFonts w:ascii="宋体" w:hAnsi="宋体"/>
          <w:sz w:val="24"/>
        </w:rPr>
      </w:pPr>
    </w:p>
    <w:p w14:paraId="34ADD234" w14:textId="77777777" w:rsidR="00C77F3E" w:rsidRDefault="00C77F3E">
      <w:pPr>
        <w:spacing w:line="360" w:lineRule="auto"/>
        <w:ind w:firstLineChars="200" w:firstLine="480"/>
        <w:jc w:val="left"/>
        <w:rPr>
          <w:rFonts w:ascii="宋体" w:hAnsi="宋体"/>
          <w:sz w:val="24"/>
        </w:rPr>
      </w:pPr>
    </w:p>
    <w:p w14:paraId="0B65DF73" w14:textId="77777777" w:rsidR="00C77F3E" w:rsidRDefault="00C77F3E">
      <w:pPr>
        <w:spacing w:line="360" w:lineRule="auto"/>
        <w:ind w:firstLineChars="200" w:firstLine="480"/>
        <w:jc w:val="left"/>
        <w:rPr>
          <w:rFonts w:ascii="宋体" w:hAnsi="宋体"/>
          <w:sz w:val="24"/>
        </w:rPr>
      </w:pPr>
    </w:p>
    <w:p w14:paraId="5E39E7FD" w14:textId="77777777" w:rsidR="00C77F3E" w:rsidRDefault="00C77F3E">
      <w:pPr>
        <w:spacing w:line="360" w:lineRule="auto"/>
        <w:ind w:firstLineChars="200" w:firstLine="480"/>
        <w:jc w:val="left"/>
        <w:rPr>
          <w:rFonts w:ascii="宋体" w:hAnsi="宋体"/>
          <w:sz w:val="24"/>
        </w:rPr>
      </w:pPr>
    </w:p>
    <w:p w14:paraId="6E85AB00" w14:textId="77777777" w:rsidR="00C77F3E" w:rsidRDefault="00C77F3E">
      <w:pPr>
        <w:spacing w:line="360" w:lineRule="auto"/>
        <w:ind w:firstLineChars="200" w:firstLine="480"/>
        <w:jc w:val="left"/>
        <w:rPr>
          <w:rFonts w:ascii="宋体" w:hAnsi="宋体"/>
          <w:sz w:val="24"/>
        </w:rPr>
      </w:pPr>
    </w:p>
    <w:p w14:paraId="18FE13E4" w14:textId="77777777" w:rsidR="00C77F3E" w:rsidRDefault="00C77F3E">
      <w:pPr>
        <w:spacing w:line="360" w:lineRule="auto"/>
        <w:ind w:firstLineChars="200" w:firstLine="480"/>
        <w:jc w:val="left"/>
        <w:rPr>
          <w:rFonts w:ascii="宋体" w:hAnsi="宋体"/>
          <w:sz w:val="24"/>
        </w:rPr>
      </w:pPr>
    </w:p>
    <w:p w14:paraId="664DD317" w14:textId="77777777" w:rsidR="00C77F3E" w:rsidRDefault="00C77F3E">
      <w:pPr>
        <w:spacing w:line="360" w:lineRule="auto"/>
        <w:ind w:firstLineChars="200" w:firstLine="480"/>
        <w:jc w:val="left"/>
        <w:rPr>
          <w:rFonts w:ascii="宋体" w:hAnsi="宋体"/>
          <w:sz w:val="24"/>
        </w:rPr>
        <w:sectPr w:rsidR="00C77F3E">
          <w:pgSz w:w="11906" w:h="16838"/>
          <w:pgMar w:top="1134" w:right="1797" w:bottom="1134" w:left="1797" w:header="851" w:footer="992" w:gutter="0"/>
          <w:cols w:space="720"/>
          <w:docGrid w:type="lines" w:linePitch="312"/>
        </w:sectPr>
      </w:pPr>
    </w:p>
    <w:p w14:paraId="52A7FB36" w14:textId="77777777" w:rsidR="00C77F3E" w:rsidRDefault="009D4F5F">
      <w:pPr>
        <w:widowControl/>
        <w:shd w:val="clear" w:color="auto" w:fill="FFFFFF"/>
        <w:spacing w:line="360" w:lineRule="auto"/>
        <w:jc w:val="center"/>
        <w:rPr>
          <w:rFonts w:ascii="宋体" w:hAnsi="宋体"/>
          <w:b/>
          <w:sz w:val="32"/>
          <w:szCs w:val="32"/>
        </w:rPr>
      </w:pPr>
      <w:r>
        <w:rPr>
          <w:rFonts w:ascii="宋体" w:hAnsi="宋体" w:hint="eastAsia"/>
          <w:b/>
          <w:sz w:val="32"/>
          <w:szCs w:val="32"/>
        </w:rPr>
        <w:lastRenderedPageBreak/>
        <w:t>需求论证主要内容</w:t>
      </w:r>
    </w:p>
    <w:p w14:paraId="115D2900" w14:textId="77777777" w:rsidR="00C77F3E" w:rsidRDefault="00C77F3E">
      <w:pPr>
        <w:tabs>
          <w:tab w:val="left" w:pos="1177"/>
          <w:tab w:val="left" w:pos="1498"/>
        </w:tabs>
        <w:spacing w:line="360" w:lineRule="auto"/>
        <w:ind w:firstLineChars="196" w:firstLine="470"/>
        <w:rPr>
          <w:rFonts w:ascii="宋体" w:hAnsi="宋体"/>
          <w:kern w:val="0"/>
          <w:sz w:val="24"/>
        </w:rPr>
      </w:pPr>
    </w:p>
    <w:p w14:paraId="3DFAAB6F" w14:textId="77777777" w:rsidR="00C77F3E" w:rsidRDefault="009D4F5F">
      <w:pPr>
        <w:tabs>
          <w:tab w:val="left" w:pos="1177"/>
          <w:tab w:val="left" w:pos="1498"/>
        </w:tabs>
        <w:spacing w:line="360" w:lineRule="auto"/>
        <w:ind w:firstLineChars="196" w:firstLine="470"/>
        <w:outlineLvl w:val="0"/>
        <w:rPr>
          <w:rFonts w:ascii="宋体" w:hAnsi="宋体"/>
          <w:kern w:val="0"/>
          <w:sz w:val="24"/>
        </w:rPr>
      </w:pPr>
      <w:r>
        <w:rPr>
          <w:rFonts w:ascii="宋体" w:hAnsi="宋体" w:hint="eastAsia"/>
          <w:kern w:val="0"/>
          <w:sz w:val="24"/>
        </w:rPr>
        <w:t>一、采购项目概况</w:t>
      </w:r>
      <w:r>
        <w:rPr>
          <w:rFonts w:ascii="宋体" w:hAnsi="宋体" w:hint="eastAsia"/>
          <w:b/>
          <w:kern w:val="0"/>
          <w:sz w:val="24"/>
        </w:rPr>
        <w:t>（只需要简单说明所要实现的功能或目标等，表达</w:t>
      </w:r>
      <w:r>
        <w:rPr>
          <w:rFonts w:ascii="宋体" w:hAnsi="宋体" w:hint="eastAsia"/>
          <w:b/>
          <w:kern w:val="0"/>
          <w:sz w:val="24"/>
        </w:rPr>
        <w:t>简洁</w:t>
      </w:r>
      <w:r>
        <w:rPr>
          <w:rFonts w:ascii="宋体" w:hAnsi="宋体" w:hint="eastAsia"/>
          <w:b/>
          <w:kern w:val="0"/>
          <w:sz w:val="24"/>
        </w:rPr>
        <w:t>、清晰、准确，</w:t>
      </w:r>
      <w:r>
        <w:rPr>
          <w:rFonts w:ascii="宋体" w:hAnsi="宋体" w:hint="eastAsia"/>
          <w:b/>
          <w:kern w:val="0"/>
          <w:sz w:val="24"/>
        </w:rPr>
        <w:t>200</w:t>
      </w:r>
      <w:r>
        <w:rPr>
          <w:rFonts w:ascii="宋体" w:hAnsi="宋体" w:hint="eastAsia"/>
          <w:b/>
          <w:kern w:val="0"/>
          <w:sz w:val="24"/>
        </w:rPr>
        <w:t>字以内）</w:t>
      </w:r>
    </w:p>
    <w:p w14:paraId="548F9146" w14:textId="77777777" w:rsidR="00C77F3E" w:rsidRDefault="009D4F5F">
      <w:pPr>
        <w:tabs>
          <w:tab w:val="left" w:pos="1177"/>
          <w:tab w:val="left" w:pos="1498"/>
        </w:tabs>
        <w:spacing w:line="360" w:lineRule="auto"/>
        <w:ind w:firstLineChars="196" w:firstLine="470"/>
        <w:rPr>
          <w:rFonts w:ascii="宋体" w:hAnsi="宋体"/>
          <w:sz w:val="24"/>
        </w:rPr>
      </w:pPr>
      <w:r>
        <w:rPr>
          <w:rFonts w:ascii="宋体" w:hAnsi="宋体" w:hint="eastAsia"/>
          <w:sz w:val="24"/>
        </w:rPr>
        <w:t>（提醒：最高限价应当根据项目执行采购时的市场行情价格合理确定，留有适当的利润空间）</w:t>
      </w:r>
    </w:p>
    <w:p w14:paraId="22C4FD01" w14:textId="77777777" w:rsidR="00C77F3E" w:rsidRDefault="009D4F5F">
      <w:pPr>
        <w:tabs>
          <w:tab w:val="left" w:pos="1177"/>
          <w:tab w:val="left" w:pos="1498"/>
        </w:tabs>
        <w:spacing w:line="360" w:lineRule="auto"/>
        <w:ind w:firstLineChars="196" w:firstLine="470"/>
        <w:outlineLvl w:val="0"/>
        <w:rPr>
          <w:rFonts w:ascii="宋体" w:hAnsi="宋体"/>
          <w:sz w:val="24"/>
        </w:rPr>
      </w:pPr>
      <w:r>
        <w:rPr>
          <w:rFonts w:ascii="宋体" w:hAnsi="宋体" w:hint="eastAsia"/>
          <w:kern w:val="0"/>
          <w:sz w:val="24"/>
        </w:rPr>
        <w:t>二、对投标人特定</w:t>
      </w:r>
      <w:r>
        <w:rPr>
          <w:rFonts w:ascii="宋体" w:hAnsi="宋体"/>
          <w:kern w:val="0"/>
          <w:sz w:val="24"/>
        </w:rPr>
        <w:t>资格</w:t>
      </w:r>
      <w:r>
        <w:rPr>
          <w:rFonts w:ascii="宋体" w:hAnsi="宋体" w:hint="eastAsia"/>
          <w:kern w:val="0"/>
          <w:sz w:val="24"/>
        </w:rPr>
        <w:t>要求（</w:t>
      </w:r>
      <w:r>
        <w:rPr>
          <w:rFonts w:ascii="宋体" w:hAnsi="宋体" w:hint="eastAsia"/>
          <w:b/>
          <w:sz w:val="24"/>
        </w:rPr>
        <w:t>必须是国家法定机构指定的强制性规定，如：限制经营、特许经营相关资质证书或许可证书或认证证书等；非法定资质不能作为投标人的资格要求；如该项目没有特定资格要求请填写“无”</w:t>
      </w:r>
      <w:r>
        <w:rPr>
          <w:rFonts w:ascii="宋体" w:hAnsi="宋体" w:hint="eastAsia"/>
          <w:sz w:val="24"/>
        </w:rPr>
        <w:t>）</w:t>
      </w:r>
    </w:p>
    <w:p w14:paraId="7A2AC948" w14:textId="77777777" w:rsidR="00C77F3E" w:rsidRDefault="009D4F5F">
      <w:pPr>
        <w:tabs>
          <w:tab w:val="left" w:pos="1177"/>
          <w:tab w:val="left" w:pos="1498"/>
        </w:tabs>
        <w:spacing w:line="360" w:lineRule="auto"/>
        <w:ind w:firstLineChars="196" w:firstLine="470"/>
        <w:outlineLvl w:val="0"/>
        <w:rPr>
          <w:rFonts w:ascii="宋体" w:hAnsi="宋体"/>
          <w:b/>
          <w:kern w:val="0"/>
          <w:sz w:val="24"/>
        </w:rPr>
      </w:pPr>
      <w:r>
        <w:rPr>
          <w:rFonts w:ascii="宋体" w:hAnsi="宋体" w:hint="eastAsia"/>
          <w:kern w:val="0"/>
          <w:sz w:val="24"/>
        </w:rPr>
        <w:t>三、对投标人</w:t>
      </w:r>
      <w:r>
        <w:rPr>
          <w:rFonts w:ascii="宋体" w:hAnsi="宋体"/>
          <w:kern w:val="0"/>
          <w:sz w:val="24"/>
        </w:rPr>
        <w:t>投标报价要求</w:t>
      </w:r>
      <w:r>
        <w:rPr>
          <w:rFonts w:ascii="宋体" w:hAnsi="宋体" w:hint="eastAsia"/>
          <w:b/>
          <w:kern w:val="0"/>
          <w:sz w:val="24"/>
        </w:rPr>
        <w:t>（只需要明确针对该项目的投标人报价方式及要求，如：“包干价”、“单价，按量结算”、“其他特定报价方式”等）</w:t>
      </w:r>
    </w:p>
    <w:p w14:paraId="5678B8A7" w14:textId="77777777" w:rsidR="00C77F3E" w:rsidRDefault="009D4F5F">
      <w:pPr>
        <w:tabs>
          <w:tab w:val="left" w:pos="1177"/>
          <w:tab w:val="left" w:pos="1498"/>
        </w:tabs>
        <w:spacing w:line="360" w:lineRule="auto"/>
        <w:ind w:firstLineChars="196" w:firstLine="470"/>
        <w:outlineLvl w:val="0"/>
        <w:rPr>
          <w:rFonts w:ascii="宋体" w:hAnsi="宋体"/>
          <w:b/>
          <w:kern w:val="0"/>
          <w:sz w:val="24"/>
        </w:rPr>
      </w:pPr>
      <w:r>
        <w:rPr>
          <w:rFonts w:ascii="宋体" w:hAnsi="宋体" w:hint="eastAsia"/>
          <w:kern w:val="0"/>
          <w:sz w:val="24"/>
        </w:rPr>
        <w:t>四、采购需求</w:t>
      </w:r>
    </w:p>
    <w:p w14:paraId="7050D547" w14:textId="77777777" w:rsidR="00C77F3E" w:rsidRDefault="009D4F5F">
      <w:pPr>
        <w:tabs>
          <w:tab w:val="left" w:pos="1177"/>
          <w:tab w:val="left" w:pos="1498"/>
        </w:tabs>
        <w:spacing w:line="360" w:lineRule="auto"/>
        <w:ind w:firstLineChars="196" w:firstLine="470"/>
        <w:outlineLvl w:val="1"/>
        <w:rPr>
          <w:rFonts w:ascii="宋体" w:hAnsi="宋体"/>
          <w:kern w:val="0"/>
          <w:sz w:val="24"/>
        </w:rPr>
      </w:pPr>
      <w:r>
        <w:rPr>
          <w:rFonts w:ascii="宋体" w:hAnsi="宋体" w:hint="eastAsia"/>
          <w:kern w:val="0"/>
          <w:sz w:val="24"/>
        </w:rPr>
        <w:t>（一）货物、服务类采购要求</w:t>
      </w:r>
    </w:p>
    <w:p w14:paraId="6812F33C"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1</w:t>
      </w:r>
      <w:r>
        <w:rPr>
          <w:rFonts w:ascii="宋体" w:hAnsi="宋体" w:hint="eastAsia"/>
          <w:kern w:val="0"/>
          <w:sz w:val="24"/>
        </w:rPr>
        <w:t>、采购标的功能、目标需求</w:t>
      </w:r>
    </w:p>
    <w:p w14:paraId="3A0A3B1C"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2</w:t>
      </w:r>
      <w:r>
        <w:rPr>
          <w:rFonts w:ascii="宋体" w:hAnsi="宋体" w:hint="eastAsia"/>
          <w:kern w:val="0"/>
          <w:sz w:val="24"/>
        </w:rPr>
        <w:t>、采购清单</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782"/>
        <w:gridCol w:w="1303"/>
        <w:gridCol w:w="993"/>
        <w:gridCol w:w="884"/>
        <w:gridCol w:w="884"/>
        <w:gridCol w:w="884"/>
      </w:tblGrid>
      <w:tr w:rsidR="00C77F3E" w14:paraId="05D1AC1D" w14:textId="77777777">
        <w:trPr>
          <w:trHeight w:val="499"/>
          <w:jc w:val="center"/>
        </w:trPr>
        <w:tc>
          <w:tcPr>
            <w:tcW w:w="1025" w:type="dxa"/>
            <w:vAlign w:val="center"/>
          </w:tcPr>
          <w:p w14:paraId="358A73BE"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序号</w:t>
            </w:r>
          </w:p>
        </w:tc>
        <w:tc>
          <w:tcPr>
            <w:tcW w:w="1782" w:type="dxa"/>
            <w:vAlign w:val="center"/>
          </w:tcPr>
          <w:p w14:paraId="1B87204F"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名称</w:t>
            </w:r>
          </w:p>
        </w:tc>
        <w:tc>
          <w:tcPr>
            <w:tcW w:w="1303" w:type="dxa"/>
            <w:vAlign w:val="center"/>
          </w:tcPr>
          <w:p w14:paraId="29EF39D6"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参数</w:t>
            </w:r>
          </w:p>
        </w:tc>
        <w:tc>
          <w:tcPr>
            <w:tcW w:w="993" w:type="dxa"/>
            <w:vAlign w:val="center"/>
          </w:tcPr>
          <w:p w14:paraId="598A96FD"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单位</w:t>
            </w:r>
          </w:p>
        </w:tc>
        <w:tc>
          <w:tcPr>
            <w:tcW w:w="884" w:type="dxa"/>
            <w:vAlign w:val="center"/>
          </w:tcPr>
          <w:p w14:paraId="34CF565B"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数量</w:t>
            </w:r>
          </w:p>
        </w:tc>
        <w:tc>
          <w:tcPr>
            <w:tcW w:w="884" w:type="dxa"/>
          </w:tcPr>
          <w:p w14:paraId="1130B0DC"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单价</w:t>
            </w:r>
          </w:p>
        </w:tc>
        <w:tc>
          <w:tcPr>
            <w:tcW w:w="884" w:type="dxa"/>
          </w:tcPr>
          <w:p w14:paraId="13FDAC8F" w14:textId="77777777" w:rsidR="00C77F3E" w:rsidRDefault="009D4F5F">
            <w:pPr>
              <w:tabs>
                <w:tab w:val="left" w:pos="1177"/>
                <w:tab w:val="left" w:pos="1498"/>
              </w:tabs>
              <w:spacing w:line="360" w:lineRule="auto"/>
              <w:jc w:val="center"/>
              <w:rPr>
                <w:rFonts w:ascii="宋体" w:hAnsi="宋体"/>
                <w:b/>
                <w:sz w:val="24"/>
              </w:rPr>
            </w:pPr>
            <w:r>
              <w:rPr>
                <w:rFonts w:ascii="宋体" w:hAnsi="宋体" w:hint="eastAsia"/>
                <w:b/>
                <w:sz w:val="24"/>
              </w:rPr>
              <w:t>总价</w:t>
            </w:r>
          </w:p>
        </w:tc>
      </w:tr>
      <w:tr w:rsidR="00C77F3E" w14:paraId="08B7AE5A" w14:textId="77777777">
        <w:trPr>
          <w:trHeight w:val="376"/>
          <w:jc w:val="center"/>
        </w:trPr>
        <w:tc>
          <w:tcPr>
            <w:tcW w:w="1025" w:type="dxa"/>
            <w:vAlign w:val="center"/>
          </w:tcPr>
          <w:p w14:paraId="57C496EC" w14:textId="77777777" w:rsidR="00C77F3E" w:rsidRDefault="009D4F5F">
            <w:pPr>
              <w:tabs>
                <w:tab w:val="left" w:pos="1177"/>
                <w:tab w:val="left" w:pos="1498"/>
              </w:tabs>
              <w:spacing w:line="360" w:lineRule="auto"/>
              <w:jc w:val="center"/>
              <w:rPr>
                <w:rFonts w:ascii="宋体" w:hAnsi="宋体"/>
                <w:kern w:val="0"/>
                <w:sz w:val="24"/>
              </w:rPr>
            </w:pPr>
            <w:r>
              <w:rPr>
                <w:rFonts w:ascii="宋体" w:hAnsi="宋体" w:hint="eastAsia"/>
                <w:kern w:val="0"/>
                <w:sz w:val="24"/>
              </w:rPr>
              <w:t>1</w:t>
            </w:r>
          </w:p>
        </w:tc>
        <w:tc>
          <w:tcPr>
            <w:tcW w:w="1782" w:type="dxa"/>
            <w:vAlign w:val="center"/>
          </w:tcPr>
          <w:p w14:paraId="2BDEB307" w14:textId="77777777" w:rsidR="00C77F3E" w:rsidRDefault="00C77F3E">
            <w:pPr>
              <w:tabs>
                <w:tab w:val="left" w:pos="1177"/>
                <w:tab w:val="left" w:pos="1498"/>
              </w:tabs>
              <w:spacing w:line="360" w:lineRule="auto"/>
              <w:jc w:val="center"/>
              <w:rPr>
                <w:rFonts w:ascii="宋体" w:hAnsi="宋体"/>
                <w:kern w:val="0"/>
                <w:sz w:val="24"/>
              </w:rPr>
            </w:pPr>
          </w:p>
        </w:tc>
        <w:tc>
          <w:tcPr>
            <w:tcW w:w="1303" w:type="dxa"/>
            <w:vAlign w:val="center"/>
          </w:tcPr>
          <w:p w14:paraId="1986DE79" w14:textId="77777777" w:rsidR="00C77F3E" w:rsidRDefault="00C77F3E">
            <w:pPr>
              <w:tabs>
                <w:tab w:val="left" w:pos="1177"/>
                <w:tab w:val="left" w:pos="1498"/>
              </w:tabs>
              <w:spacing w:line="360" w:lineRule="auto"/>
              <w:jc w:val="center"/>
              <w:rPr>
                <w:rFonts w:ascii="宋体" w:hAnsi="宋体"/>
                <w:kern w:val="0"/>
                <w:sz w:val="24"/>
              </w:rPr>
            </w:pPr>
          </w:p>
        </w:tc>
        <w:tc>
          <w:tcPr>
            <w:tcW w:w="993" w:type="dxa"/>
            <w:vAlign w:val="center"/>
          </w:tcPr>
          <w:p w14:paraId="66119402" w14:textId="77777777" w:rsidR="00C77F3E" w:rsidRDefault="00C77F3E">
            <w:pPr>
              <w:tabs>
                <w:tab w:val="left" w:pos="1177"/>
                <w:tab w:val="left" w:pos="1498"/>
              </w:tabs>
              <w:spacing w:line="360" w:lineRule="auto"/>
              <w:jc w:val="center"/>
              <w:rPr>
                <w:rFonts w:ascii="宋体" w:hAnsi="宋体"/>
                <w:kern w:val="0"/>
                <w:sz w:val="24"/>
              </w:rPr>
            </w:pPr>
          </w:p>
        </w:tc>
        <w:tc>
          <w:tcPr>
            <w:tcW w:w="884" w:type="dxa"/>
            <w:vAlign w:val="center"/>
          </w:tcPr>
          <w:p w14:paraId="4B67F894" w14:textId="77777777" w:rsidR="00C77F3E" w:rsidRDefault="00C77F3E">
            <w:pPr>
              <w:tabs>
                <w:tab w:val="left" w:pos="1177"/>
                <w:tab w:val="left" w:pos="1498"/>
              </w:tabs>
              <w:spacing w:line="360" w:lineRule="auto"/>
              <w:jc w:val="center"/>
              <w:rPr>
                <w:rFonts w:ascii="宋体" w:hAnsi="宋体"/>
                <w:kern w:val="0"/>
                <w:sz w:val="24"/>
              </w:rPr>
            </w:pPr>
          </w:p>
        </w:tc>
        <w:tc>
          <w:tcPr>
            <w:tcW w:w="884" w:type="dxa"/>
          </w:tcPr>
          <w:p w14:paraId="6EB81629" w14:textId="77777777" w:rsidR="00C77F3E" w:rsidRDefault="00C77F3E">
            <w:pPr>
              <w:tabs>
                <w:tab w:val="left" w:pos="1177"/>
                <w:tab w:val="left" w:pos="1498"/>
              </w:tabs>
              <w:spacing w:line="360" w:lineRule="auto"/>
              <w:jc w:val="center"/>
              <w:rPr>
                <w:rFonts w:ascii="宋体" w:hAnsi="宋体"/>
                <w:kern w:val="0"/>
                <w:sz w:val="24"/>
              </w:rPr>
            </w:pPr>
          </w:p>
        </w:tc>
        <w:tc>
          <w:tcPr>
            <w:tcW w:w="884" w:type="dxa"/>
          </w:tcPr>
          <w:p w14:paraId="27371F47" w14:textId="77777777" w:rsidR="00C77F3E" w:rsidRDefault="00C77F3E">
            <w:pPr>
              <w:tabs>
                <w:tab w:val="left" w:pos="1177"/>
                <w:tab w:val="left" w:pos="1498"/>
              </w:tabs>
              <w:spacing w:line="360" w:lineRule="auto"/>
              <w:jc w:val="center"/>
              <w:rPr>
                <w:rFonts w:ascii="宋体" w:hAnsi="宋体"/>
                <w:kern w:val="0"/>
                <w:sz w:val="24"/>
              </w:rPr>
            </w:pPr>
          </w:p>
        </w:tc>
      </w:tr>
      <w:tr w:rsidR="00C77F3E" w14:paraId="2E7A474A" w14:textId="77777777">
        <w:trPr>
          <w:trHeight w:val="376"/>
          <w:jc w:val="center"/>
        </w:trPr>
        <w:tc>
          <w:tcPr>
            <w:tcW w:w="1025" w:type="dxa"/>
            <w:vAlign w:val="center"/>
          </w:tcPr>
          <w:p w14:paraId="09A87815" w14:textId="77777777" w:rsidR="00C77F3E" w:rsidRDefault="009D4F5F">
            <w:pPr>
              <w:tabs>
                <w:tab w:val="left" w:pos="1177"/>
                <w:tab w:val="left" w:pos="1498"/>
              </w:tabs>
              <w:spacing w:line="360" w:lineRule="auto"/>
              <w:jc w:val="center"/>
              <w:rPr>
                <w:rFonts w:ascii="宋体" w:hAnsi="宋体"/>
                <w:kern w:val="0"/>
                <w:sz w:val="24"/>
              </w:rPr>
            </w:pPr>
            <w:r>
              <w:rPr>
                <w:rFonts w:ascii="宋体" w:hAnsi="宋体" w:hint="eastAsia"/>
                <w:kern w:val="0"/>
                <w:sz w:val="24"/>
              </w:rPr>
              <w:t>2</w:t>
            </w:r>
          </w:p>
        </w:tc>
        <w:tc>
          <w:tcPr>
            <w:tcW w:w="1782" w:type="dxa"/>
            <w:vAlign w:val="center"/>
          </w:tcPr>
          <w:p w14:paraId="1F1378C0" w14:textId="77777777" w:rsidR="00C77F3E" w:rsidRDefault="00C77F3E">
            <w:pPr>
              <w:tabs>
                <w:tab w:val="left" w:pos="1177"/>
                <w:tab w:val="left" w:pos="1498"/>
              </w:tabs>
              <w:spacing w:line="360" w:lineRule="auto"/>
              <w:jc w:val="center"/>
              <w:rPr>
                <w:rFonts w:ascii="宋体" w:hAnsi="宋体"/>
                <w:kern w:val="0"/>
                <w:sz w:val="24"/>
              </w:rPr>
            </w:pPr>
          </w:p>
        </w:tc>
        <w:tc>
          <w:tcPr>
            <w:tcW w:w="1303" w:type="dxa"/>
            <w:vAlign w:val="center"/>
          </w:tcPr>
          <w:p w14:paraId="490C1D4A" w14:textId="77777777" w:rsidR="00C77F3E" w:rsidRDefault="00C77F3E">
            <w:pPr>
              <w:tabs>
                <w:tab w:val="left" w:pos="1177"/>
                <w:tab w:val="left" w:pos="1498"/>
              </w:tabs>
              <w:spacing w:line="360" w:lineRule="auto"/>
              <w:jc w:val="center"/>
              <w:rPr>
                <w:rFonts w:ascii="宋体" w:hAnsi="宋体"/>
                <w:kern w:val="0"/>
                <w:sz w:val="24"/>
              </w:rPr>
            </w:pPr>
          </w:p>
        </w:tc>
        <w:tc>
          <w:tcPr>
            <w:tcW w:w="993" w:type="dxa"/>
            <w:vAlign w:val="center"/>
          </w:tcPr>
          <w:p w14:paraId="70CC7AEB" w14:textId="77777777" w:rsidR="00C77F3E" w:rsidRDefault="00C77F3E">
            <w:pPr>
              <w:tabs>
                <w:tab w:val="left" w:pos="1177"/>
                <w:tab w:val="left" w:pos="1498"/>
              </w:tabs>
              <w:spacing w:line="360" w:lineRule="auto"/>
              <w:jc w:val="center"/>
              <w:rPr>
                <w:rFonts w:ascii="宋体" w:hAnsi="宋体"/>
                <w:kern w:val="0"/>
                <w:sz w:val="24"/>
              </w:rPr>
            </w:pPr>
          </w:p>
        </w:tc>
        <w:tc>
          <w:tcPr>
            <w:tcW w:w="884" w:type="dxa"/>
            <w:vAlign w:val="center"/>
          </w:tcPr>
          <w:p w14:paraId="6F947DCF" w14:textId="77777777" w:rsidR="00C77F3E" w:rsidRDefault="00C77F3E">
            <w:pPr>
              <w:tabs>
                <w:tab w:val="left" w:pos="1177"/>
                <w:tab w:val="left" w:pos="1498"/>
              </w:tabs>
              <w:spacing w:line="360" w:lineRule="auto"/>
              <w:jc w:val="center"/>
              <w:rPr>
                <w:rFonts w:ascii="宋体" w:hAnsi="宋体"/>
                <w:kern w:val="0"/>
                <w:sz w:val="24"/>
              </w:rPr>
            </w:pPr>
          </w:p>
        </w:tc>
        <w:tc>
          <w:tcPr>
            <w:tcW w:w="884" w:type="dxa"/>
          </w:tcPr>
          <w:p w14:paraId="2EAB5288" w14:textId="77777777" w:rsidR="00C77F3E" w:rsidRDefault="00C77F3E">
            <w:pPr>
              <w:tabs>
                <w:tab w:val="left" w:pos="1177"/>
                <w:tab w:val="left" w:pos="1498"/>
              </w:tabs>
              <w:spacing w:line="360" w:lineRule="auto"/>
              <w:jc w:val="center"/>
              <w:rPr>
                <w:rFonts w:ascii="宋体" w:hAnsi="宋体"/>
                <w:kern w:val="0"/>
                <w:sz w:val="24"/>
              </w:rPr>
            </w:pPr>
          </w:p>
        </w:tc>
        <w:tc>
          <w:tcPr>
            <w:tcW w:w="884" w:type="dxa"/>
          </w:tcPr>
          <w:p w14:paraId="7D89E745" w14:textId="77777777" w:rsidR="00C77F3E" w:rsidRDefault="00C77F3E">
            <w:pPr>
              <w:tabs>
                <w:tab w:val="left" w:pos="1177"/>
                <w:tab w:val="left" w:pos="1498"/>
              </w:tabs>
              <w:spacing w:line="360" w:lineRule="auto"/>
              <w:jc w:val="center"/>
              <w:rPr>
                <w:rFonts w:ascii="宋体" w:hAnsi="宋体"/>
                <w:kern w:val="0"/>
                <w:sz w:val="24"/>
              </w:rPr>
            </w:pPr>
          </w:p>
        </w:tc>
      </w:tr>
      <w:tr w:rsidR="00C77F3E" w14:paraId="2C45281F" w14:textId="77777777">
        <w:trPr>
          <w:trHeight w:val="376"/>
          <w:jc w:val="center"/>
        </w:trPr>
        <w:tc>
          <w:tcPr>
            <w:tcW w:w="1025" w:type="dxa"/>
            <w:vAlign w:val="center"/>
          </w:tcPr>
          <w:p w14:paraId="240DBA3A" w14:textId="77777777" w:rsidR="00C77F3E" w:rsidRDefault="009D4F5F">
            <w:pPr>
              <w:tabs>
                <w:tab w:val="left" w:pos="1177"/>
                <w:tab w:val="left" w:pos="1498"/>
              </w:tabs>
              <w:spacing w:line="360" w:lineRule="auto"/>
              <w:jc w:val="center"/>
              <w:rPr>
                <w:rFonts w:ascii="宋体" w:hAnsi="宋体"/>
                <w:kern w:val="0"/>
                <w:sz w:val="24"/>
              </w:rPr>
            </w:pPr>
            <w:r>
              <w:rPr>
                <w:rFonts w:ascii="宋体" w:hAnsi="宋体" w:hint="eastAsia"/>
                <w:kern w:val="0"/>
                <w:sz w:val="24"/>
              </w:rPr>
              <w:t>……</w:t>
            </w:r>
          </w:p>
        </w:tc>
        <w:tc>
          <w:tcPr>
            <w:tcW w:w="1782" w:type="dxa"/>
            <w:vAlign w:val="center"/>
          </w:tcPr>
          <w:p w14:paraId="3DADFC77" w14:textId="77777777" w:rsidR="00C77F3E" w:rsidRDefault="009D4F5F">
            <w:pPr>
              <w:tabs>
                <w:tab w:val="left" w:pos="1177"/>
                <w:tab w:val="left" w:pos="1498"/>
              </w:tabs>
              <w:spacing w:line="360" w:lineRule="auto"/>
              <w:jc w:val="center"/>
              <w:rPr>
                <w:rFonts w:ascii="宋体" w:hAnsi="宋体"/>
                <w:kern w:val="0"/>
                <w:sz w:val="24"/>
              </w:rPr>
            </w:pPr>
            <w:r>
              <w:rPr>
                <w:rFonts w:ascii="宋体" w:hAnsi="宋体" w:hint="eastAsia"/>
                <w:kern w:val="0"/>
                <w:sz w:val="24"/>
              </w:rPr>
              <w:t>……</w:t>
            </w:r>
          </w:p>
        </w:tc>
        <w:tc>
          <w:tcPr>
            <w:tcW w:w="1303" w:type="dxa"/>
            <w:vAlign w:val="center"/>
          </w:tcPr>
          <w:p w14:paraId="56BB4050" w14:textId="77777777" w:rsidR="00C77F3E" w:rsidRDefault="00C77F3E">
            <w:pPr>
              <w:tabs>
                <w:tab w:val="left" w:pos="1177"/>
                <w:tab w:val="left" w:pos="1498"/>
              </w:tabs>
              <w:spacing w:line="360" w:lineRule="auto"/>
              <w:jc w:val="center"/>
              <w:rPr>
                <w:rFonts w:ascii="宋体" w:hAnsi="宋体"/>
                <w:kern w:val="0"/>
                <w:sz w:val="24"/>
              </w:rPr>
            </w:pPr>
          </w:p>
        </w:tc>
        <w:tc>
          <w:tcPr>
            <w:tcW w:w="993" w:type="dxa"/>
            <w:vAlign w:val="center"/>
          </w:tcPr>
          <w:p w14:paraId="689F2A28" w14:textId="77777777" w:rsidR="00C77F3E" w:rsidRDefault="00C77F3E">
            <w:pPr>
              <w:tabs>
                <w:tab w:val="left" w:pos="1177"/>
                <w:tab w:val="left" w:pos="1498"/>
              </w:tabs>
              <w:spacing w:line="360" w:lineRule="auto"/>
              <w:jc w:val="center"/>
              <w:rPr>
                <w:rFonts w:ascii="宋体" w:hAnsi="宋体"/>
                <w:kern w:val="0"/>
                <w:sz w:val="24"/>
              </w:rPr>
            </w:pPr>
          </w:p>
        </w:tc>
        <w:tc>
          <w:tcPr>
            <w:tcW w:w="884" w:type="dxa"/>
            <w:vAlign w:val="center"/>
          </w:tcPr>
          <w:p w14:paraId="3D212C5B" w14:textId="77777777" w:rsidR="00C77F3E" w:rsidRDefault="00C77F3E">
            <w:pPr>
              <w:tabs>
                <w:tab w:val="left" w:pos="1177"/>
                <w:tab w:val="left" w:pos="1498"/>
              </w:tabs>
              <w:spacing w:line="360" w:lineRule="auto"/>
              <w:jc w:val="center"/>
              <w:rPr>
                <w:rFonts w:ascii="宋体" w:hAnsi="宋体"/>
                <w:kern w:val="0"/>
                <w:sz w:val="24"/>
              </w:rPr>
            </w:pPr>
          </w:p>
        </w:tc>
        <w:tc>
          <w:tcPr>
            <w:tcW w:w="884" w:type="dxa"/>
          </w:tcPr>
          <w:p w14:paraId="3CAF6125" w14:textId="77777777" w:rsidR="00C77F3E" w:rsidRDefault="00C77F3E">
            <w:pPr>
              <w:tabs>
                <w:tab w:val="left" w:pos="1177"/>
                <w:tab w:val="left" w:pos="1498"/>
              </w:tabs>
              <w:spacing w:line="360" w:lineRule="auto"/>
              <w:jc w:val="center"/>
              <w:rPr>
                <w:rFonts w:ascii="宋体" w:hAnsi="宋体"/>
                <w:kern w:val="0"/>
                <w:sz w:val="24"/>
              </w:rPr>
            </w:pPr>
          </w:p>
        </w:tc>
        <w:tc>
          <w:tcPr>
            <w:tcW w:w="884" w:type="dxa"/>
          </w:tcPr>
          <w:p w14:paraId="2F2EAA39" w14:textId="77777777" w:rsidR="00C77F3E" w:rsidRDefault="00C77F3E">
            <w:pPr>
              <w:tabs>
                <w:tab w:val="left" w:pos="1177"/>
                <w:tab w:val="left" w:pos="1498"/>
              </w:tabs>
              <w:spacing w:line="360" w:lineRule="auto"/>
              <w:jc w:val="center"/>
              <w:rPr>
                <w:rFonts w:ascii="宋体" w:hAnsi="宋体"/>
                <w:kern w:val="0"/>
                <w:sz w:val="24"/>
              </w:rPr>
            </w:pPr>
          </w:p>
        </w:tc>
      </w:tr>
    </w:tbl>
    <w:p w14:paraId="7420F7D0" w14:textId="77777777" w:rsidR="00C77F3E" w:rsidRDefault="009D4F5F">
      <w:pPr>
        <w:tabs>
          <w:tab w:val="left" w:pos="1177"/>
          <w:tab w:val="left" w:pos="1498"/>
        </w:tabs>
        <w:spacing w:line="360" w:lineRule="auto"/>
        <w:ind w:firstLineChars="200" w:firstLine="482"/>
        <w:rPr>
          <w:rFonts w:ascii="宋体" w:hAnsi="宋体"/>
          <w:b/>
          <w:sz w:val="24"/>
        </w:rPr>
      </w:pPr>
      <w:r>
        <w:rPr>
          <w:rFonts w:ascii="宋体" w:hAnsi="宋体" w:hint="eastAsia"/>
          <w:b/>
          <w:sz w:val="24"/>
        </w:rPr>
        <w:t>【特别提醒：（</w:t>
      </w:r>
      <w:r>
        <w:rPr>
          <w:rFonts w:ascii="宋体" w:hAnsi="宋体" w:hint="eastAsia"/>
          <w:b/>
          <w:sz w:val="24"/>
        </w:rPr>
        <w:t>1</w:t>
      </w:r>
      <w:r>
        <w:rPr>
          <w:rFonts w:ascii="宋体" w:hAnsi="宋体" w:hint="eastAsia"/>
          <w:b/>
          <w:sz w:val="24"/>
        </w:rPr>
        <w:t>）</w:t>
      </w:r>
      <w:r>
        <w:rPr>
          <w:rFonts w:ascii="宋体" w:hAnsi="宋体"/>
          <w:b/>
          <w:sz w:val="24"/>
        </w:rPr>
        <w:t>合理分标</w:t>
      </w:r>
      <w:r>
        <w:rPr>
          <w:rFonts w:ascii="宋体" w:hAnsi="宋体" w:hint="eastAsia"/>
          <w:b/>
          <w:sz w:val="24"/>
        </w:rPr>
        <w:t>。</w:t>
      </w:r>
      <w:r>
        <w:rPr>
          <w:rFonts w:ascii="宋体" w:hAnsi="宋体"/>
          <w:b/>
          <w:sz w:val="24"/>
        </w:rPr>
        <w:t>一定要确认，所采购的多种品目应当能由单个供应商独自提供或完成。</w:t>
      </w:r>
    </w:p>
    <w:p w14:paraId="2FCFDC80" w14:textId="77777777" w:rsidR="00C77F3E" w:rsidRDefault="009D4F5F">
      <w:pPr>
        <w:tabs>
          <w:tab w:val="left" w:pos="1177"/>
          <w:tab w:val="left" w:pos="1498"/>
        </w:tabs>
        <w:spacing w:line="360" w:lineRule="auto"/>
        <w:ind w:firstLineChars="200" w:firstLine="482"/>
        <w:rPr>
          <w:rFonts w:ascii="宋体" w:hAnsi="宋体"/>
          <w:b/>
          <w:sz w:val="24"/>
        </w:rPr>
      </w:pPr>
      <w:r>
        <w:rPr>
          <w:rFonts w:ascii="宋体" w:hAnsi="宋体" w:hint="eastAsia"/>
          <w:b/>
          <w:sz w:val="24"/>
        </w:rPr>
        <w:t>（</w:t>
      </w:r>
      <w:r>
        <w:rPr>
          <w:rFonts w:ascii="宋体" w:hAnsi="宋体" w:hint="eastAsia"/>
          <w:b/>
          <w:sz w:val="24"/>
        </w:rPr>
        <w:t>2</w:t>
      </w:r>
      <w:r>
        <w:rPr>
          <w:rFonts w:ascii="宋体" w:hAnsi="宋体" w:hint="eastAsia"/>
          <w:b/>
          <w:sz w:val="24"/>
        </w:rPr>
        <w:t>）购买多个产品的，必须</w:t>
      </w:r>
      <w:r>
        <w:rPr>
          <w:rFonts w:ascii="宋体" w:hAnsi="宋体"/>
          <w:b/>
          <w:sz w:val="24"/>
        </w:rPr>
        <w:t>根据采购项目技术构成、产品价格比重等合理确定</w:t>
      </w:r>
      <w:r>
        <w:rPr>
          <w:rFonts w:ascii="宋体" w:hAnsi="宋体"/>
          <w:b/>
          <w:sz w:val="24"/>
        </w:rPr>
        <w:t>“</w:t>
      </w:r>
      <w:r>
        <w:rPr>
          <w:rFonts w:ascii="宋体" w:hAnsi="宋体"/>
          <w:b/>
          <w:sz w:val="24"/>
        </w:rPr>
        <w:t>核心产品</w:t>
      </w:r>
      <w:r>
        <w:rPr>
          <w:rFonts w:ascii="宋体" w:hAnsi="宋体"/>
          <w:b/>
          <w:sz w:val="24"/>
        </w:rPr>
        <w:t>”</w:t>
      </w:r>
      <w:r>
        <w:rPr>
          <w:rFonts w:ascii="宋体" w:hAnsi="宋体"/>
          <w:b/>
          <w:sz w:val="24"/>
        </w:rPr>
        <w:t>，</w:t>
      </w:r>
      <w:r>
        <w:rPr>
          <w:rFonts w:ascii="宋体" w:hAnsi="宋体" w:hint="eastAsia"/>
          <w:b/>
          <w:sz w:val="24"/>
        </w:rPr>
        <w:t>核心产品只能</w:t>
      </w:r>
      <w:r>
        <w:rPr>
          <w:rFonts w:ascii="宋体" w:hAnsi="宋体" w:hint="eastAsia"/>
          <w:b/>
          <w:sz w:val="24"/>
        </w:rPr>
        <w:t>1</w:t>
      </w:r>
      <w:r>
        <w:rPr>
          <w:rFonts w:ascii="宋体" w:hAnsi="宋体" w:hint="eastAsia"/>
          <w:b/>
          <w:sz w:val="24"/>
        </w:rPr>
        <w:t>个。</w:t>
      </w:r>
    </w:p>
    <w:p w14:paraId="544AF0BE" w14:textId="77777777" w:rsidR="00C77F3E" w:rsidRDefault="009D4F5F">
      <w:pPr>
        <w:tabs>
          <w:tab w:val="left" w:pos="1177"/>
          <w:tab w:val="left" w:pos="1498"/>
        </w:tabs>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3</w:t>
      </w:r>
      <w:r>
        <w:rPr>
          <w:rFonts w:ascii="宋体" w:hAnsi="宋体" w:hint="eastAsia"/>
          <w:b/>
          <w:sz w:val="24"/>
        </w:rPr>
        <w:t>）合理设置废标</w:t>
      </w:r>
      <w:r>
        <w:rPr>
          <w:rFonts w:ascii="Segoe UI Symbol" w:eastAsia="Segoe UI Symbol" w:hAnsi="Segoe UI Symbol" w:cs="Segoe UI Symbol" w:hint="eastAsia"/>
          <w:b/>
          <w:sz w:val="24"/>
        </w:rPr>
        <w:t>★</w:t>
      </w:r>
      <w:r>
        <w:rPr>
          <w:rFonts w:ascii="宋体" w:hAnsi="宋体" w:hint="eastAsia"/>
          <w:b/>
          <w:sz w:val="24"/>
        </w:rPr>
        <w:t>项及重要参数</w:t>
      </w:r>
      <w:r>
        <w:rPr>
          <w:rFonts w:ascii="Segoe UI Emoji" w:eastAsia="Segoe UI Emoji" w:hAnsi="Segoe UI Emoji" w:cs="Segoe UI Emoji" w:hint="eastAsia"/>
          <w:b/>
          <w:sz w:val="24"/>
        </w:rPr>
        <w:t>🔺</w:t>
      </w:r>
      <w:r>
        <w:rPr>
          <w:rFonts w:ascii="宋体" w:hAnsi="宋体" w:hint="eastAsia"/>
          <w:b/>
          <w:sz w:val="24"/>
        </w:rPr>
        <w:t>项，原则上</w:t>
      </w:r>
      <w:r>
        <w:rPr>
          <w:rFonts w:ascii="Segoe UI Symbol" w:eastAsia="Segoe UI Symbol" w:hAnsi="Segoe UI Symbol" w:cs="Segoe UI Symbol" w:hint="eastAsia"/>
          <w:b/>
          <w:sz w:val="24"/>
        </w:rPr>
        <w:t>★</w:t>
      </w:r>
      <w:r>
        <w:rPr>
          <w:rFonts w:ascii="宋体" w:hAnsi="宋体" w:hint="eastAsia"/>
          <w:b/>
          <w:sz w:val="24"/>
        </w:rPr>
        <w:t>项不得超过</w:t>
      </w:r>
      <w:r>
        <w:rPr>
          <w:rFonts w:ascii="宋体" w:hAnsi="宋体" w:hint="eastAsia"/>
          <w:b/>
          <w:sz w:val="24"/>
        </w:rPr>
        <w:t>3</w:t>
      </w:r>
      <w:r>
        <w:rPr>
          <w:rFonts w:ascii="宋体" w:hAnsi="宋体" w:hint="eastAsia"/>
          <w:b/>
          <w:sz w:val="24"/>
        </w:rPr>
        <w:t>项，</w:t>
      </w:r>
      <w:r>
        <w:rPr>
          <w:rFonts w:ascii="Segoe UI Emoji" w:eastAsia="Segoe UI Emoji" w:hAnsi="Segoe UI Emoji" w:cs="Segoe UI Emoji" w:hint="eastAsia"/>
          <w:b/>
          <w:sz w:val="24"/>
        </w:rPr>
        <w:t>🔺</w:t>
      </w:r>
      <w:r>
        <w:rPr>
          <w:rFonts w:ascii="宋体" w:hAnsi="宋体" w:hint="eastAsia"/>
          <w:b/>
          <w:sz w:val="24"/>
        </w:rPr>
        <w:t>项不得超过</w:t>
      </w:r>
      <w:r>
        <w:rPr>
          <w:rFonts w:ascii="宋体" w:hAnsi="宋体" w:hint="eastAsia"/>
          <w:b/>
          <w:sz w:val="24"/>
        </w:rPr>
        <w:t>1</w:t>
      </w:r>
      <w:r>
        <w:rPr>
          <w:rFonts w:ascii="宋体" w:hAnsi="宋体"/>
          <w:b/>
          <w:sz w:val="24"/>
        </w:rPr>
        <w:t>0</w:t>
      </w:r>
      <w:r>
        <w:rPr>
          <w:rFonts w:ascii="宋体" w:hAnsi="宋体"/>
          <w:b/>
          <w:sz w:val="24"/>
        </w:rPr>
        <w:t>项。</w:t>
      </w:r>
    </w:p>
    <w:p w14:paraId="5A02857C" w14:textId="77777777" w:rsidR="00C77F3E" w:rsidRDefault="009D4F5F">
      <w:pPr>
        <w:tabs>
          <w:tab w:val="left" w:pos="1177"/>
          <w:tab w:val="left" w:pos="1498"/>
        </w:tabs>
        <w:spacing w:line="360" w:lineRule="auto"/>
        <w:ind w:firstLineChars="196" w:firstLine="472"/>
        <w:rPr>
          <w:rFonts w:ascii="宋体" w:hAnsi="宋体"/>
          <w:b/>
          <w:sz w:val="24"/>
        </w:rPr>
      </w:pPr>
      <w:r>
        <w:rPr>
          <w:rFonts w:ascii="宋体" w:hAnsi="宋体"/>
          <w:b/>
          <w:sz w:val="24"/>
        </w:rPr>
        <w:t>（</w:t>
      </w:r>
      <w:r>
        <w:rPr>
          <w:rFonts w:ascii="宋体" w:hAnsi="宋体" w:hint="eastAsia"/>
          <w:b/>
          <w:sz w:val="24"/>
        </w:rPr>
        <w:t>4</w:t>
      </w:r>
      <w:r>
        <w:rPr>
          <w:rFonts w:ascii="宋体" w:hAnsi="宋体" w:hint="eastAsia"/>
          <w:b/>
          <w:sz w:val="24"/>
        </w:rPr>
        <w:t>）必须确保所有参数至少有三个品牌可以满足。</w:t>
      </w:r>
    </w:p>
    <w:p w14:paraId="2DC7C56F"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3</w:t>
      </w:r>
      <w:r>
        <w:rPr>
          <w:rFonts w:ascii="宋体" w:hAnsi="宋体" w:hint="eastAsia"/>
          <w:kern w:val="0"/>
          <w:sz w:val="24"/>
        </w:rPr>
        <w:t>、对样品的要求、对述标的要求、对演示的要求、对投标人认证体系的要求、对投标产品认证体系的要求等，如有请明确相关要求及评价方式：</w:t>
      </w:r>
    </w:p>
    <w:p w14:paraId="63EDEF91" w14:textId="77777777" w:rsidR="00C77F3E" w:rsidRDefault="009D4F5F">
      <w:pPr>
        <w:tabs>
          <w:tab w:val="left" w:pos="1177"/>
          <w:tab w:val="left" w:pos="1498"/>
        </w:tabs>
        <w:spacing w:line="360" w:lineRule="auto"/>
        <w:ind w:firstLineChars="196" w:firstLine="472"/>
        <w:rPr>
          <w:rFonts w:ascii="宋体" w:hAnsi="宋体"/>
          <w:kern w:val="0"/>
          <w:sz w:val="24"/>
        </w:rPr>
      </w:pPr>
      <w:r>
        <w:rPr>
          <w:rFonts w:ascii="宋体" w:hAnsi="宋体"/>
          <w:b/>
          <w:sz w:val="24"/>
        </w:rPr>
        <w:t>4</w:t>
      </w:r>
      <w:r>
        <w:rPr>
          <w:rFonts w:ascii="宋体" w:hAnsi="宋体"/>
          <w:b/>
          <w:sz w:val="24"/>
        </w:rPr>
        <w:t>、</w:t>
      </w:r>
      <w:r>
        <w:rPr>
          <w:rFonts w:ascii="宋体" w:hAnsi="宋体" w:hint="eastAsia"/>
          <w:kern w:val="0"/>
          <w:sz w:val="24"/>
        </w:rPr>
        <w:t>商务（服务）要求</w:t>
      </w:r>
    </w:p>
    <w:p w14:paraId="3A0C6904"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lastRenderedPageBreak/>
        <w:t>（</w:t>
      </w:r>
      <w:r>
        <w:rPr>
          <w:rFonts w:ascii="宋体" w:hAnsi="宋体" w:hint="eastAsia"/>
          <w:kern w:val="0"/>
          <w:sz w:val="24"/>
        </w:rPr>
        <w:t>1</w:t>
      </w:r>
      <w:r>
        <w:rPr>
          <w:rFonts w:ascii="宋体" w:hAnsi="宋体" w:hint="eastAsia"/>
          <w:kern w:val="0"/>
          <w:sz w:val="24"/>
        </w:rPr>
        <w:t>）项目实施的地点：</w:t>
      </w:r>
    </w:p>
    <w:p w14:paraId="0925820B"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）项目交付或者实施的时间要求：合同签订后</w:t>
      </w:r>
      <w:r>
        <w:rPr>
          <w:rFonts w:ascii="宋体" w:hAnsi="宋体"/>
          <w:kern w:val="0"/>
          <w:sz w:val="24"/>
          <w:u w:val="single"/>
        </w:rPr>
        <w:t xml:space="preserve">    </w:t>
      </w:r>
      <w:r>
        <w:rPr>
          <w:rFonts w:ascii="宋体" w:hAnsi="宋体" w:hint="eastAsia"/>
          <w:kern w:val="0"/>
          <w:sz w:val="24"/>
        </w:rPr>
        <w:t>日内。供应商应保证在要求时间内完成全部货物的供货、安装、调试和培训工作</w:t>
      </w:r>
      <w:r>
        <w:rPr>
          <w:rFonts w:ascii="宋体" w:hAnsi="宋体" w:hint="eastAsia"/>
          <w:kern w:val="0"/>
          <w:sz w:val="24"/>
        </w:rPr>
        <w:t>,</w:t>
      </w:r>
      <w:r>
        <w:rPr>
          <w:rFonts w:ascii="宋体" w:hAnsi="宋体" w:hint="eastAsia"/>
          <w:kern w:val="0"/>
          <w:sz w:val="24"/>
        </w:rPr>
        <w:t>符合国家标准、行业规范和合同等相关文件的要求。</w:t>
      </w:r>
    </w:p>
    <w:p w14:paraId="7EFA8D53"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）本项目免费质保期要求：不低于</w:t>
      </w:r>
      <w:r>
        <w:rPr>
          <w:rFonts w:ascii="宋体" w:hAnsi="宋体"/>
          <w:kern w:val="0"/>
          <w:sz w:val="24"/>
          <w:u w:val="single"/>
        </w:rPr>
        <w:t xml:space="preserve">    </w:t>
      </w:r>
      <w:r>
        <w:rPr>
          <w:rFonts w:ascii="宋体" w:hAnsi="宋体" w:hint="eastAsia"/>
          <w:kern w:val="0"/>
          <w:sz w:val="24"/>
        </w:rPr>
        <w:t>年。原则上质保期不得低于</w:t>
      </w:r>
      <w:r>
        <w:rPr>
          <w:rFonts w:ascii="宋体" w:hAnsi="宋体" w:hint="eastAsia"/>
          <w:kern w:val="0"/>
          <w:sz w:val="24"/>
        </w:rPr>
        <w:t>2</w:t>
      </w:r>
      <w:r>
        <w:rPr>
          <w:rFonts w:ascii="宋体" w:hAnsi="宋体"/>
          <w:kern w:val="0"/>
          <w:sz w:val="24"/>
        </w:rPr>
        <w:t>-3</w:t>
      </w:r>
      <w:r>
        <w:rPr>
          <w:rFonts w:ascii="宋体" w:hAnsi="宋体"/>
          <w:kern w:val="0"/>
          <w:sz w:val="24"/>
        </w:rPr>
        <w:t>年。</w:t>
      </w:r>
    </w:p>
    <w:p w14:paraId="6D0CA53B"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）服务期限或合同期限要求。</w:t>
      </w:r>
    </w:p>
    <w:p w14:paraId="192BC0D9"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4</w:t>
      </w:r>
      <w:r>
        <w:rPr>
          <w:rFonts w:ascii="宋体" w:hAnsi="宋体" w:hint="eastAsia"/>
          <w:kern w:val="0"/>
          <w:sz w:val="24"/>
        </w:rPr>
        <w:t>、其他要求：售后服务、培训服务、增值服务等</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 xml:space="preserve">   </w:t>
      </w:r>
    </w:p>
    <w:p w14:paraId="3E91F469" w14:textId="77777777" w:rsidR="00C77F3E" w:rsidRDefault="009D4F5F">
      <w:pPr>
        <w:tabs>
          <w:tab w:val="left" w:pos="1177"/>
          <w:tab w:val="left" w:pos="1498"/>
        </w:tabs>
        <w:spacing w:line="360" w:lineRule="auto"/>
        <w:ind w:firstLineChars="196" w:firstLine="470"/>
        <w:outlineLvl w:val="1"/>
        <w:rPr>
          <w:rFonts w:ascii="宋体" w:hAnsi="宋体"/>
          <w:kern w:val="0"/>
          <w:sz w:val="24"/>
        </w:rPr>
      </w:pPr>
      <w:r>
        <w:rPr>
          <w:rFonts w:ascii="宋体" w:hAnsi="宋体" w:hint="eastAsia"/>
          <w:kern w:val="0"/>
          <w:sz w:val="24"/>
        </w:rPr>
        <w:t>（二）工程类采购要求</w:t>
      </w:r>
    </w:p>
    <w:p w14:paraId="005A471A"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kern w:val="0"/>
          <w:sz w:val="24"/>
        </w:rPr>
        <w:t>（</w:t>
      </w:r>
      <w:r>
        <w:rPr>
          <w:rFonts w:ascii="宋体" w:hAnsi="宋体" w:hint="eastAsia"/>
          <w:kern w:val="0"/>
          <w:sz w:val="24"/>
        </w:rPr>
        <w:t>1</w:t>
      </w:r>
      <w:r>
        <w:rPr>
          <w:rFonts w:ascii="宋体" w:hAnsi="宋体" w:hint="eastAsia"/>
          <w:kern w:val="0"/>
          <w:sz w:val="24"/>
        </w:rPr>
        <w:t>）提供具有造价资质机构编制的造价清单及控制价。</w:t>
      </w:r>
    </w:p>
    <w:p w14:paraId="22665397"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）项目要求：品牌要求、进场前要求、施工过程中要求。</w:t>
      </w:r>
    </w:p>
    <w:p w14:paraId="4AA1829A" w14:textId="77777777" w:rsidR="00C77F3E" w:rsidRDefault="009D4F5F">
      <w:pPr>
        <w:tabs>
          <w:tab w:val="left" w:pos="1177"/>
          <w:tab w:val="left" w:pos="1498"/>
        </w:tabs>
        <w:spacing w:line="360" w:lineRule="auto"/>
        <w:ind w:firstLineChars="196" w:firstLine="470"/>
        <w:outlineLvl w:val="0"/>
        <w:rPr>
          <w:rFonts w:ascii="宋体" w:hAnsi="宋体"/>
          <w:kern w:val="0"/>
          <w:sz w:val="24"/>
        </w:rPr>
      </w:pPr>
      <w:r>
        <w:rPr>
          <w:rFonts w:ascii="宋体" w:hAnsi="宋体" w:hint="eastAsia"/>
          <w:kern w:val="0"/>
          <w:sz w:val="24"/>
        </w:rPr>
        <w:t>五、</w:t>
      </w:r>
      <w:r>
        <w:rPr>
          <w:rFonts w:ascii="宋体" w:hAnsi="宋体"/>
          <w:kern w:val="0"/>
          <w:sz w:val="24"/>
        </w:rPr>
        <w:t>评</w:t>
      </w:r>
      <w:r>
        <w:rPr>
          <w:rFonts w:ascii="宋体" w:hAnsi="宋体" w:hint="eastAsia"/>
          <w:kern w:val="0"/>
          <w:sz w:val="24"/>
        </w:rPr>
        <w:t>审</w:t>
      </w:r>
      <w:r>
        <w:rPr>
          <w:rFonts w:ascii="宋体" w:hAnsi="宋体"/>
          <w:kern w:val="0"/>
          <w:sz w:val="24"/>
        </w:rPr>
        <w:t>方法</w:t>
      </w:r>
      <w:r>
        <w:rPr>
          <w:rFonts w:ascii="宋体" w:hAnsi="宋体" w:hint="eastAsia"/>
          <w:kern w:val="0"/>
          <w:sz w:val="24"/>
        </w:rPr>
        <w:t>和采购方式建议</w:t>
      </w:r>
    </w:p>
    <w:p w14:paraId="311C1F65" w14:textId="77777777" w:rsidR="00C77F3E" w:rsidRDefault="009D4F5F">
      <w:pPr>
        <w:tabs>
          <w:tab w:val="left" w:pos="1177"/>
          <w:tab w:val="left" w:pos="1498"/>
        </w:tabs>
        <w:spacing w:line="360" w:lineRule="auto"/>
        <w:ind w:firstLineChars="196" w:firstLine="470"/>
        <w:outlineLvl w:val="1"/>
        <w:rPr>
          <w:rFonts w:ascii="宋体" w:hAnsi="宋体"/>
          <w:b/>
          <w:kern w:val="0"/>
          <w:sz w:val="24"/>
        </w:rPr>
      </w:pPr>
      <w:r>
        <w:rPr>
          <w:rFonts w:ascii="宋体" w:hAnsi="宋体"/>
          <w:kern w:val="0"/>
          <w:sz w:val="24"/>
        </w:rPr>
        <w:t>（</w:t>
      </w:r>
      <w:r>
        <w:rPr>
          <w:rFonts w:ascii="宋体" w:hAnsi="宋体" w:hint="eastAsia"/>
          <w:kern w:val="0"/>
          <w:sz w:val="24"/>
        </w:rPr>
        <w:t>一）</w:t>
      </w:r>
      <w:r>
        <w:rPr>
          <w:rFonts w:ascii="宋体" w:hAnsi="宋体"/>
          <w:b/>
          <w:kern w:val="0"/>
          <w:sz w:val="24"/>
        </w:rPr>
        <w:t>货物、服务类</w:t>
      </w:r>
      <w:r>
        <w:rPr>
          <w:rFonts w:ascii="宋体" w:hAnsi="宋体"/>
          <w:kern w:val="0"/>
          <w:sz w:val="24"/>
        </w:rPr>
        <w:t>评</w:t>
      </w:r>
      <w:r>
        <w:rPr>
          <w:rFonts w:ascii="宋体" w:hAnsi="宋体" w:hint="eastAsia"/>
          <w:kern w:val="0"/>
          <w:sz w:val="24"/>
        </w:rPr>
        <w:t>审</w:t>
      </w:r>
      <w:r>
        <w:rPr>
          <w:rFonts w:ascii="宋体" w:hAnsi="宋体"/>
          <w:kern w:val="0"/>
          <w:sz w:val="24"/>
        </w:rPr>
        <w:t>方法</w:t>
      </w:r>
    </w:p>
    <w:p w14:paraId="1EED2A2E"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1</w:t>
      </w:r>
      <w:r>
        <w:rPr>
          <w:rFonts w:ascii="宋体" w:hAnsi="宋体" w:hint="eastAsia"/>
          <w:kern w:val="0"/>
          <w:sz w:val="24"/>
        </w:rPr>
        <w:t>、对于技术、服务等标准统一、市场供应充足、有竞争性的货物、服务项目，应当采用</w:t>
      </w:r>
      <w:r>
        <w:rPr>
          <w:rFonts w:ascii="宋体" w:hAnsi="宋体" w:hint="eastAsia"/>
          <w:b/>
          <w:kern w:val="0"/>
          <w:sz w:val="24"/>
        </w:rPr>
        <w:t>询价方式</w:t>
      </w:r>
      <w:r>
        <w:rPr>
          <w:rFonts w:ascii="宋体" w:hAnsi="宋体" w:hint="eastAsia"/>
          <w:kern w:val="0"/>
          <w:sz w:val="24"/>
        </w:rPr>
        <w:t>采购，最低价中标。</w:t>
      </w:r>
    </w:p>
    <w:p w14:paraId="0B77DAF1"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2</w:t>
      </w:r>
      <w:r>
        <w:rPr>
          <w:rFonts w:ascii="宋体" w:hAnsi="宋体" w:hint="eastAsia"/>
          <w:kern w:val="0"/>
          <w:sz w:val="24"/>
        </w:rPr>
        <w:t>、对于</w:t>
      </w:r>
      <w:r>
        <w:rPr>
          <w:rFonts w:ascii="宋体" w:hAnsi="宋体"/>
          <w:kern w:val="0"/>
          <w:sz w:val="24"/>
        </w:rPr>
        <w:t>技术复杂或者性质特殊，不能确定详细规格或者具体要求的</w:t>
      </w:r>
      <w:r>
        <w:rPr>
          <w:rFonts w:ascii="宋体" w:hAnsi="宋体" w:hint="eastAsia"/>
          <w:kern w:val="0"/>
          <w:sz w:val="24"/>
        </w:rPr>
        <w:t>货物或服务项目；不能完全确定客观指标，需由供应商提供设计方案、解决方案或者组织方案的采购项目，可以使用</w:t>
      </w:r>
      <w:r>
        <w:rPr>
          <w:rFonts w:ascii="宋体" w:hAnsi="宋体" w:hint="eastAsia"/>
          <w:b/>
          <w:kern w:val="0"/>
          <w:sz w:val="24"/>
        </w:rPr>
        <w:t>公开招标或竞争性磋商方式采购，</w:t>
      </w:r>
      <w:r>
        <w:rPr>
          <w:rFonts w:ascii="宋体" w:hAnsi="宋体" w:hint="eastAsia"/>
          <w:kern w:val="0"/>
          <w:sz w:val="24"/>
        </w:rPr>
        <w:t>使用综合评分法定标。</w:t>
      </w:r>
    </w:p>
    <w:p w14:paraId="1016F3D2"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3</w:t>
      </w:r>
      <w:r>
        <w:rPr>
          <w:rFonts w:ascii="宋体" w:hAnsi="宋体" w:hint="eastAsia"/>
          <w:kern w:val="0"/>
          <w:sz w:val="24"/>
        </w:rPr>
        <w:t>、单一来源采购。必须提前进行单一来源采购论证、公示并获得审批。</w:t>
      </w:r>
    </w:p>
    <w:p w14:paraId="5B946F77" w14:textId="77777777" w:rsidR="00C77F3E" w:rsidRDefault="009D4F5F">
      <w:pPr>
        <w:tabs>
          <w:tab w:val="left" w:pos="1177"/>
          <w:tab w:val="left" w:pos="1498"/>
        </w:tabs>
        <w:spacing w:line="360" w:lineRule="auto"/>
        <w:ind w:firstLineChars="196" w:firstLine="470"/>
        <w:rPr>
          <w:rFonts w:ascii="宋体" w:hAnsi="宋体"/>
          <w:b/>
          <w:kern w:val="0"/>
          <w:sz w:val="24"/>
        </w:rPr>
      </w:pPr>
      <w:r>
        <w:rPr>
          <w:rFonts w:ascii="宋体" w:hAnsi="宋体" w:hint="eastAsia"/>
          <w:kern w:val="0"/>
          <w:sz w:val="24"/>
        </w:rPr>
        <w:t>4</w:t>
      </w:r>
      <w:r>
        <w:rPr>
          <w:rFonts w:ascii="宋体" w:hAnsi="宋体" w:hint="eastAsia"/>
          <w:kern w:val="0"/>
          <w:sz w:val="24"/>
        </w:rPr>
        <w:t>、综合评分办法细则</w:t>
      </w:r>
      <w:r>
        <w:rPr>
          <w:rFonts w:ascii="宋体" w:hAnsi="宋体" w:hint="eastAsia"/>
          <w:b/>
          <w:kern w:val="0"/>
          <w:sz w:val="24"/>
        </w:rPr>
        <w:t>（仅供参考！采用“最低评标价法”时，无需该内容）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661"/>
      </w:tblGrid>
      <w:tr w:rsidR="00C77F3E" w14:paraId="502AD082" w14:textId="77777777">
        <w:trPr>
          <w:jc w:val="center"/>
        </w:trPr>
        <w:tc>
          <w:tcPr>
            <w:tcW w:w="1664" w:type="dxa"/>
            <w:vAlign w:val="center"/>
          </w:tcPr>
          <w:p w14:paraId="68852090" w14:textId="77777777" w:rsidR="00C77F3E" w:rsidRDefault="009D4F5F">
            <w:pPr>
              <w:spacing w:line="360" w:lineRule="auto"/>
              <w:jc w:val="center"/>
              <w:rPr>
                <w:rFonts w:ascii="宋体" w:hAnsi="宋体"/>
                <w:b/>
                <w:sz w:val="24"/>
              </w:rPr>
            </w:pPr>
            <w:r>
              <w:rPr>
                <w:rFonts w:ascii="宋体" w:hAnsi="宋体"/>
                <w:b/>
                <w:sz w:val="24"/>
              </w:rPr>
              <w:t>权重</w:t>
            </w:r>
            <w:r>
              <w:rPr>
                <w:rFonts w:ascii="宋体" w:hAnsi="宋体" w:hint="eastAsia"/>
                <w:b/>
                <w:sz w:val="24"/>
              </w:rPr>
              <w:t>100</w:t>
            </w:r>
          </w:p>
        </w:tc>
        <w:tc>
          <w:tcPr>
            <w:tcW w:w="6864" w:type="dxa"/>
            <w:vAlign w:val="center"/>
          </w:tcPr>
          <w:p w14:paraId="563F2993" w14:textId="77777777" w:rsidR="00C77F3E" w:rsidRDefault="009D4F5F">
            <w:pPr>
              <w:spacing w:line="360" w:lineRule="auto"/>
              <w:jc w:val="center"/>
              <w:rPr>
                <w:rFonts w:ascii="宋体" w:hAnsi="宋体"/>
                <w:b/>
                <w:sz w:val="24"/>
              </w:rPr>
            </w:pPr>
            <w:r>
              <w:rPr>
                <w:rFonts w:ascii="宋体" w:hAnsi="宋体"/>
                <w:b/>
                <w:sz w:val="24"/>
              </w:rPr>
              <w:t>评</w:t>
            </w:r>
            <w:r>
              <w:rPr>
                <w:rFonts w:ascii="宋体" w:hAnsi="宋体" w:hint="eastAsia"/>
                <w:b/>
                <w:sz w:val="24"/>
              </w:rPr>
              <w:t>审</w:t>
            </w:r>
            <w:r>
              <w:rPr>
                <w:rFonts w:ascii="宋体" w:hAnsi="宋体"/>
                <w:b/>
                <w:sz w:val="24"/>
              </w:rPr>
              <w:t>因素及评分标准</w:t>
            </w:r>
          </w:p>
        </w:tc>
      </w:tr>
      <w:tr w:rsidR="00C77F3E" w14:paraId="396BB275" w14:textId="77777777">
        <w:trPr>
          <w:jc w:val="center"/>
        </w:trPr>
        <w:tc>
          <w:tcPr>
            <w:tcW w:w="1664" w:type="dxa"/>
            <w:vAlign w:val="center"/>
          </w:tcPr>
          <w:p w14:paraId="158DD87B" w14:textId="77777777" w:rsidR="00C77F3E" w:rsidRDefault="009D4F5F">
            <w:pPr>
              <w:spacing w:line="360" w:lineRule="auto"/>
              <w:jc w:val="center"/>
              <w:rPr>
                <w:rFonts w:ascii="宋体" w:hAnsi="宋体"/>
                <w:sz w:val="24"/>
              </w:rPr>
            </w:pPr>
            <w:r>
              <w:rPr>
                <w:rFonts w:ascii="宋体" w:hAnsi="宋体"/>
                <w:sz w:val="24"/>
              </w:rPr>
              <w:t>价格因素</w:t>
            </w:r>
          </w:p>
          <w:p w14:paraId="7DB6A492" w14:textId="77777777" w:rsidR="00C77F3E" w:rsidRDefault="009D4F5F">
            <w:pPr>
              <w:spacing w:line="360" w:lineRule="auto"/>
              <w:jc w:val="center"/>
              <w:rPr>
                <w:rFonts w:ascii="宋体" w:hAnsi="宋体"/>
                <w:sz w:val="24"/>
              </w:rPr>
            </w:pPr>
            <w:r>
              <w:rPr>
                <w:rFonts w:ascii="宋体" w:hAnsi="宋体" w:hint="eastAsia"/>
                <w:sz w:val="24"/>
              </w:rPr>
              <w:t>（</w:t>
            </w:r>
            <w:r>
              <w:rPr>
                <w:rFonts w:ascii="宋体" w:hAnsi="宋体"/>
                <w:sz w:val="24"/>
              </w:rPr>
              <w:t>30</w:t>
            </w:r>
            <w:r>
              <w:rPr>
                <w:rFonts w:ascii="宋体" w:hAnsi="宋体" w:hint="eastAsia"/>
                <w:sz w:val="24"/>
              </w:rPr>
              <w:t>-100</w:t>
            </w:r>
            <w:r>
              <w:rPr>
                <w:rFonts w:ascii="宋体" w:hAnsi="宋体" w:hint="eastAsia"/>
                <w:sz w:val="24"/>
              </w:rPr>
              <w:t>分）</w:t>
            </w:r>
          </w:p>
        </w:tc>
        <w:tc>
          <w:tcPr>
            <w:tcW w:w="6864" w:type="dxa"/>
            <w:vAlign w:val="center"/>
          </w:tcPr>
          <w:p w14:paraId="62D47697" w14:textId="77777777" w:rsidR="00C77F3E" w:rsidRDefault="009D4F5F">
            <w:pPr>
              <w:spacing w:line="360" w:lineRule="auto"/>
              <w:rPr>
                <w:rFonts w:ascii="宋体" w:hAnsi="宋体"/>
                <w:sz w:val="24"/>
              </w:rPr>
            </w:pPr>
            <w:r>
              <w:rPr>
                <w:rFonts w:ascii="宋体" w:hAnsi="宋体" w:hint="eastAsia"/>
                <w:sz w:val="24"/>
              </w:rPr>
              <w:t>采用低价优先法计算，即满足采购文件要求且投标报价最低的为评标基准价，其价格得分为满分（</w:t>
            </w:r>
            <w:r>
              <w:rPr>
                <w:rFonts w:ascii="宋体" w:hAnsi="宋体" w:hint="eastAsia"/>
                <w:sz w:val="24"/>
              </w:rPr>
              <w:t>H</w:t>
            </w:r>
            <w:r>
              <w:rPr>
                <w:rFonts w:ascii="宋体" w:hAnsi="宋体" w:hint="eastAsia"/>
                <w:sz w:val="24"/>
              </w:rPr>
              <w:t>）。其他投标人的价格得分统一按照公式计算：价格</w:t>
            </w:r>
            <w:r>
              <w:rPr>
                <w:rFonts w:ascii="宋体" w:hAnsi="宋体"/>
                <w:sz w:val="24"/>
              </w:rPr>
              <w:t>得分</w:t>
            </w:r>
            <w:r>
              <w:rPr>
                <w:rFonts w:ascii="宋体" w:hAnsi="宋体" w:hint="eastAsia"/>
                <w:sz w:val="24"/>
              </w:rPr>
              <w:t>=</w:t>
            </w:r>
            <w:r>
              <w:rPr>
                <w:rFonts w:ascii="宋体" w:hAnsi="宋体" w:hint="eastAsia"/>
                <w:sz w:val="24"/>
              </w:rPr>
              <w:t>（评标基准价／投标报价）×</w:t>
            </w:r>
            <w:r>
              <w:rPr>
                <w:rFonts w:ascii="宋体" w:hAnsi="宋体" w:hint="eastAsia"/>
                <w:sz w:val="24"/>
              </w:rPr>
              <w:t>H</w:t>
            </w:r>
          </w:p>
          <w:p w14:paraId="0BD65AF2" w14:textId="77777777" w:rsidR="00C77F3E" w:rsidRDefault="009D4F5F">
            <w:pPr>
              <w:spacing w:line="360" w:lineRule="auto"/>
              <w:rPr>
                <w:rFonts w:ascii="宋体" w:hAnsi="宋体"/>
                <w:sz w:val="24"/>
              </w:rPr>
            </w:pPr>
            <w:r>
              <w:rPr>
                <w:rFonts w:ascii="宋体" w:hAnsi="宋体"/>
                <w:sz w:val="24"/>
              </w:rPr>
              <w:t>原则上</w:t>
            </w:r>
            <w:r>
              <w:rPr>
                <w:rFonts w:ascii="宋体" w:hAnsi="宋体" w:hint="eastAsia"/>
                <w:sz w:val="24"/>
              </w:rPr>
              <w:t>货物类价格分设置原则上不低于</w:t>
            </w:r>
            <w:r>
              <w:rPr>
                <w:rFonts w:ascii="宋体" w:hAnsi="宋体" w:hint="eastAsia"/>
                <w:sz w:val="24"/>
              </w:rPr>
              <w:t>35</w:t>
            </w:r>
            <w:r>
              <w:rPr>
                <w:rFonts w:ascii="宋体" w:hAnsi="宋体" w:hint="eastAsia"/>
                <w:sz w:val="24"/>
              </w:rPr>
              <w:t>分，服务类价格分设置原则上不低于</w:t>
            </w:r>
            <w:r>
              <w:rPr>
                <w:rFonts w:ascii="宋体" w:hAnsi="宋体" w:hint="eastAsia"/>
                <w:sz w:val="24"/>
              </w:rPr>
              <w:t>25</w:t>
            </w:r>
            <w:r>
              <w:rPr>
                <w:rFonts w:ascii="宋体" w:hAnsi="宋体" w:hint="eastAsia"/>
                <w:sz w:val="24"/>
              </w:rPr>
              <w:t>分</w:t>
            </w:r>
          </w:p>
        </w:tc>
      </w:tr>
      <w:tr w:rsidR="00C77F3E" w14:paraId="255905D9" w14:textId="77777777">
        <w:trPr>
          <w:jc w:val="center"/>
        </w:trPr>
        <w:tc>
          <w:tcPr>
            <w:tcW w:w="1664" w:type="dxa"/>
            <w:vAlign w:val="center"/>
          </w:tcPr>
          <w:p w14:paraId="73AA0359"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Cs/>
                <w:sz w:val="24"/>
              </w:rPr>
            </w:pPr>
            <w:r>
              <w:rPr>
                <w:rFonts w:ascii="宋体" w:hAnsi="宋体" w:cs="宋体" w:hint="eastAsia"/>
                <w:bCs/>
                <w:sz w:val="24"/>
              </w:rPr>
              <w:t>技术参数</w:t>
            </w:r>
          </w:p>
          <w:p w14:paraId="5C4F6D29"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z w:val="24"/>
              </w:rPr>
            </w:pPr>
            <w:r>
              <w:rPr>
                <w:rFonts w:ascii="宋体" w:hAnsi="宋体" w:hint="eastAsia"/>
                <w:sz w:val="24"/>
              </w:rPr>
              <w:t>（</w:t>
            </w:r>
            <w:r>
              <w:rPr>
                <w:rFonts w:ascii="宋体" w:hAnsi="宋体" w:hint="eastAsia"/>
                <w:sz w:val="24"/>
              </w:rPr>
              <w:t>X</w:t>
            </w:r>
            <w:r>
              <w:rPr>
                <w:rFonts w:ascii="宋体" w:hAnsi="宋体" w:hint="eastAsia"/>
                <w:sz w:val="24"/>
              </w:rPr>
              <w:t>分）</w:t>
            </w:r>
          </w:p>
          <w:p w14:paraId="6E1B933C"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sz w:val="24"/>
              </w:rPr>
            </w:pPr>
            <w:r>
              <w:rPr>
                <w:rFonts w:ascii="宋体" w:hAnsi="宋体"/>
                <w:sz w:val="24"/>
              </w:rPr>
              <w:t>不超过</w:t>
            </w:r>
            <w:r>
              <w:rPr>
                <w:rFonts w:ascii="宋体" w:hAnsi="宋体" w:hint="eastAsia"/>
                <w:sz w:val="24"/>
              </w:rPr>
              <w:t>2</w:t>
            </w:r>
            <w:r>
              <w:rPr>
                <w:rFonts w:ascii="宋体" w:hAnsi="宋体"/>
                <w:sz w:val="24"/>
              </w:rPr>
              <w:t>5</w:t>
            </w:r>
            <w:r>
              <w:rPr>
                <w:rFonts w:ascii="宋体" w:hAnsi="宋体"/>
                <w:sz w:val="24"/>
              </w:rPr>
              <w:t>分</w:t>
            </w:r>
          </w:p>
        </w:tc>
        <w:tc>
          <w:tcPr>
            <w:tcW w:w="6864" w:type="dxa"/>
            <w:vAlign w:val="center"/>
          </w:tcPr>
          <w:p w14:paraId="32EC60BB" w14:textId="77777777" w:rsidR="00C77F3E" w:rsidRDefault="009D4F5F">
            <w:pPr>
              <w:widowControl/>
              <w:rPr>
                <w:rFonts w:ascii="宋体" w:hAnsi="宋体"/>
                <w:sz w:val="24"/>
              </w:rPr>
            </w:pPr>
            <w:r>
              <w:rPr>
                <w:rFonts w:ascii="宋体" w:hAnsi="宋体" w:cs="宋体" w:hint="eastAsia"/>
                <w:sz w:val="24"/>
              </w:rPr>
              <w:t>投标人所投产品技术参数完全满足招标文件第六章项目需求四、货物技术参数及功能指标的</w:t>
            </w:r>
            <w:r>
              <w:rPr>
                <w:rFonts w:ascii="宋体" w:hAnsi="宋体" w:cs="宋体" w:hint="eastAsia"/>
                <w:b/>
                <w:sz w:val="24"/>
              </w:rPr>
              <w:t>得</w:t>
            </w:r>
            <w:r>
              <w:rPr>
                <w:rFonts w:ascii="宋体" w:hAnsi="宋体" w:cs="宋体" w:hint="eastAsia"/>
                <w:b/>
                <w:sz w:val="24"/>
              </w:rPr>
              <w:t>X</w:t>
            </w:r>
            <w:r>
              <w:rPr>
                <w:rFonts w:ascii="宋体" w:hAnsi="宋体" w:cs="宋体" w:hint="eastAsia"/>
                <w:b/>
                <w:sz w:val="24"/>
              </w:rPr>
              <w:t>分</w:t>
            </w:r>
            <w:r>
              <w:rPr>
                <w:rFonts w:ascii="宋体" w:hAnsi="宋体" w:cs="宋体" w:hint="eastAsia"/>
                <w:sz w:val="24"/>
              </w:rPr>
              <w:t>；标注“▲”项偏离在</w:t>
            </w:r>
            <w:r>
              <w:rPr>
                <w:rFonts w:ascii="宋体" w:hAnsi="宋体" w:cs="宋体" w:hint="eastAsia"/>
                <w:sz w:val="24"/>
              </w:rPr>
              <w:t>X</w:t>
            </w:r>
            <w:r>
              <w:rPr>
                <w:rFonts w:ascii="宋体" w:hAnsi="宋体" w:cs="宋体" w:hint="eastAsia"/>
                <w:sz w:val="24"/>
              </w:rPr>
              <w:t>项以内的（含</w:t>
            </w:r>
            <w:r>
              <w:rPr>
                <w:rFonts w:ascii="宋体" w:hAnsi="宋体" w:cs="宋体" w:hint="eastAsia"/>
                <w:sz w:val="24"/>
              </w:rPr>
              <w:t>X</w:t>
            </w:r>
            <w:r>
              <w:rPr>
                <w:rFonts w:ascii="宋体" w:hAnsi="宋体" w:cs="宋体" w:hint="eastAsia"/>
                <w:sz w:val="24"/>
              </w:rPr>
              <w:t>项），每有一项扣</w:t>
            </w:r>
            <w:r>
              <w:rPr>
                <w:rFonts w:ascii="宋体" w:hAnsi="宋体" w:cs="宋体" w:hint="eastAsia"/>
                <w:sz w:val="24"/>
              </w:rPr>
              <w:t>3</w:t>
            </w:r>
            <w:r>
              <w:rPr>
                <w:rFonts w:ascii="宋体" w:hAnsi="宋体" w:cs="宋体" w:hint="eastAsia"/>
                <w:sz w:val="24"/>
              </w:rPr>
              <w:t>分；偏离超过</w:t>
            </w:r>
            <w:r>
              <w:rPr>
                <w:rFonts w:ascii="宋体" w:hAnsi="宋体" w:cs="宋体" w:hint="eastAsia"/>
                <w:sz w:val="24"/>
              </w:rPr>
              <w:t>X</w:t>
            </w:r>
            <w:r>
              <w:rPr>
                <w:rFonts w:ascii="宋体" w:hAnsi="宋体" w:cs="宋体" w:hint="eastAsia"/>
                <w:sz w:val="24"/>
              </w:rPr>
              <w:t>项的，技术参数得</w:t>
            </w:r>
            <w:r>
              <w:rPr>
                <w:rFonts w:ascii="宋体" w:hAnsi="宋体" w:cs="宋体" w:hint="eastAsia"/>
                <w:sz w:val="24"/>
              </w:rPr>
              <w:t>0</w:t>
            </w:r>
            <w:r>
              <w:rPr>
                <w:rFonts w:ascii="宋体" w:hAnsi="宋体" w:cs="宋体" w:hint="eastAsia"/>
                <w:sz w:val="24"/>
              </w:rPr>
              <w:t>分。</w:t>
            </w:r>
          </w:p>
          <w:p w14:paraId="3147AA32"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8" w:firstLine="92"/>
              <w:rPr>
                <w:rFonts w:ascii="宋体" w:hAnsi="宋体"/>
                <w:b/>
                <w:sz w:val="24"/>
              </w:rPr>
            </w:pPr>
            <w:r>
              <w:rPr>
                <w:rFonts w:ascii="宋体" w:hAnsi="宋体" w:cs="宋体" w:hint="eastAsia"/>
                <w:b/>
                <w:kern w:val="0"/>
                <w:sz w:val="24"/>
                <w:lang w:val="zh-CN"/>
              </w:rPr>
              <w:lastRenderedPageBreak/>
              <w:t>（投标文件中详细填写技术规格偏离表，逐条响应。要求提供证明材料的未提供证明材料或提供的证明材料与要求不符合的，视为负偏离）</w:t>
            </w:r>
          </w:p>
        </w:tc>
      </w:tr>
      <w:tr w:rsidR="00C77F3E" w14:paraId="30DE3F14" w14:textId="77777777">
        <w:trPr>
          <w:jc w:val="center"/>
        </w:trPr>
        <w:tc>
          <w:tcPr>
            <w:tcW w:w="1664" w:type="dxa"/>
            <w:vAlign w:val="center"/>
          </w:tcPr>
          <w:p w14:paraId="63422CD2" w14:textId="77777777" w:rsidR="00C77F3E" w:rsidRDefault="009D4F5F">
            <w:pPr>
              <w:spacing w:line="360" w:lineRule="auto"/>
              <w:jc w:val="center"/>
              <w:rPr>
                <w:rFonts w:ascii="宋体" w:hAnsi="宋体"/>
                <w:sz w:val="24"/>
              </w:rPr>
            </w:pPr>
            <w:r>
              <w:rPr>
                <w:rFonts w:ascii="宋体" w:hAnsi="宋体"/>
                <w:sz w:val="24"/>
              </w:rPr>
              <w:lastRenderedPageBreak/>
              <w:t>产品性能</w:t>
            </w:r>
            <w:r>
              <w:rPr>
                <w:rFonts w:ascii="宋体" w:hAnsi="宋体" w:hint="eastAsia"/>
                <w:sz w:val="24"/>
              </w:rPr>
              <w:t>/</w:t>
            </w:r>
            <w:r>
              <w:rPr>
                <w:rFonts w:ascii="宋体" w:hAnsi="宋体" w:hint="eastAsia"/>
                <w:sz w:val="24"/>
              </w:rPr>
              <w:t>服务要求</w:t>
            </w:r>
          </w:p>
        </w:tc>
        <w:tc>
          <w:tcPr>
            <w:tcW w:w="6864" w:type="dxa"/>
            <w:vAlign w:val="center"/>
          </w:tcPr>
          <w:p w14:paraId="7CBE7011" w14:textId="77777777" w:rsidR="00C77F3E" w:rsidRDefault="009D4F5F">
            <w:pPr>
              <w:spacing w:line="360" w:lineRule="auto"/>
              <w:rPr>
                <w:rFonts w:ascii="宋体" w:hAnsi="宋体"/>
                <w:sz w:val="24"/>
              </w:rPr>
            </w:pPr>
            <w:r>
              <w:rPr>
                <w:rFonts w:ascii="宋体" w:hAnsi="宋体" w:hint="eastAsia"/>
                <w:sz w:val="24"/>
              </w:rPr>
              <w:t>根据实际需要增加，确保至少有三家品牌能满足要求；</w:t>
            </w:r>
          </w:p>
        </w:tc>
      </w:tr>
      <w:tr w:rsidR="00C77F3E" w14:paraId="21999313" w14:textId="77777777">
        <w:trPr>
          <w:jc w:val="center"/>
        </w:trPr>
        <w:tc>
          <w:tcPr>
            <w:tcW w:w="1664" w:type="dxa"/>
            <w:vAlign w:val="center"/>
          </w:tcPr>
          <w:p w14:paraId="5926A254" w14:textId="77777777" w:rsidR="00C77F3E" w:rsidRDefault="009D4F5F">
            <w:pPr>
              <w:spacing w:line="360" w:lineRule="auto"/>
              <w:jc w:val="center"/>
              <w:rPr>
                <w:rFonts w:ascii="宋体" w:hAnsi="宋体"/>
                <w:sz w:val="24"/>
              </w:rPr>
            </w:pPr>
            <w:r>
              <w:rPr>
                <w:rFonts w:ascii="宋体" w:hAnsi="宋体" w:hint="eastAsia"/>
                <w:sz w:val="24"/>
              </w:rPr>
              <w:t>项目实施方案</w:t>
            </w:r>
          </w:p>
          <w:p w14:paraId="3A2E55F8" w14:textId="77777777" w:rsidR="00C77F3E" w:rsidRDefault="009D4F5F">
            <w:pPr>
              <w:spacing w:line="360" w:lineRule="auto"/>
              <w:jc w:val="center"/>
              <w:rPr>
                <w:rFonts w:ascii="宋体" w:hAnsi="宋体"/>
                <w:sz w:val="24"/>
              </w:rPr>
            </w:pPr>
            <w:r>
              <w:rPr>
                <w:rFonts w:ascii="宋体" w:hAnsi="宋体"/>
                <w:sz w:val="24"/>
              </w:rPr>
              <w:t>单项主观分不得超过</w:t>
            </w:r>
            <w:r>
              <w:rPr>
                <w:rFonts w:ascii="宋体" w:hAnsi="宋体" w:hint="eastAsia"/>
                <w:sz w:val="24"/>
              </w:rPr>
              <w:t>8</w:t>
            </w:r>
            <w:r>
              <w:rPr>
                <w:rFonts w:ascii="宋体" w:hAnsi="宋体" w:hint="eastAsia"/>
                <w:sz w:val="24"/>
              </w:rPr>
              <w:t>分</w:t>
            </w:r>
          </w:p>
        </w:tc>
        <w:tc>
          <w:tcPr>
            <w:tcW w:w="6864" w:type="dxa"/>
            <w:vAlign w:val="center"/>
          </w:tcPr>
          <w:p w14:paraId="1EA4E2B0"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Cs/>
                <w:sz w:val="24"/>
              </w:rPr>
              <w:t>投标人针对本项目提供项目实施方案，包括但不限于供货计划，产品进场后空间布局规划及安装调试流程，验收实施方案等内容：</w:t>
            </w:r>
          </w:p>
          <w:p w14:paraId="36993A60"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b/>
                <w:bCs/>
                <w:sz w:val="24"/>
              </w:rPr>
            </w:pPr>
            <w:r>
              <w:rPr>
                <w:rFonts w:ascii="宋体" w:hAnsi="宋体" w:cs="宋体" w:hint="eastAsia"/>
                <w:b/>
                <w:bCs/>
                <w:sz w:val="24"/>
              </w:rPr>
              <w:t>优：</w:t>
            </w:r>
            <w:r>
              <w:rPr>
                <w:rFonts w:ascii="宋体" w:hAnsi="宋体" w:cs="宋体" w:hint="eastAsia"/>
                <w:bCs/>
                <w:sz w:val="24"/>
              </w:rPr>
              <w:t>方案包含上述内容，布局规划合理，流程清晰，措施完善的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2F6156CF"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bCs/>
                <w:sz w:val="24"/>
              </w:rPr>
            </w:pPr>
            <w:r>
              <w:rPr>
                <w:rFonts w:ascii="宋体" w:hAnsi="宋体" w:cs="宋体" w:hint="eastAsia"/>
                <w:b/>
                <w:bCs/>
                <w:sz w:val="24"/>
              </w:rPr>
              <w:t>良：</w:t>
            </w:r>
            <w:r>
              <w:rPr>
                <w:rFonts w:ascii="宋体" w:hAnsi="宋体" w:cs="宋体" w:hint="eastAsia"/>
                <w:bCs/>
                <w:sz w:val="24"/>
              </w:rPr>
              <w:t>方案包含上述内容，布局规划较合理，流程较清晰，措施较完善的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444C062F"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bCs/>
                <w:sz w:val="24"/>
              </w:rPr>
            </w:pPr>
            <w:r>
              <w:rPr>
                <w:rFonts w:ascii="宋体" w:hAnsi="宋体" w:cs="宋体" w:hint="eastAsia"/>
                <w:b/>
                <w:bCs/>
                <w:sz w:val="24"/>
              </w:rPr>
              <w:t>一般：</w:t>
            </w:r>
            <w:r>
              <w:rPr>
                <w:rFonts w:ascii="宋体" w:hAnsi="宋体" w:cs="宋体" w:hint="eastAsia"/>
                <w:bCs/>
                <w:sz w:val="24"/>
              </w:rPr>
              <w:t>上述内容有缺项，布局规划合理性一般，内容简单，有对应措施的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339621C0" w14:textId="77777777" w:rsidR="00C77F3E" w:rsidRDefault="009D4F5F">
            <w:pPr>
              <w:rPr>
                <w:rFonts w:ascii="宋体" w:hAnsi="宋体"/>
                <w:sz w:val="24"/>
              </w:rPr>
            </w:pPr>
            <w:r>
              <w:rPr>
                <w:b/>
                <w:bCs/>
                <w:sz w:val="24"/>
              </w:rPr>
              <w:t>本项未见阐述</w:t>
            </w:r>
            <w:r>
              <w:rPr>
                <w:rFonts w:hint="eastAsia"/>
                <w:b/>
                <w:bCs/>
                <w:sz w:val="24"/>
              </w:rPr>
              <w:t>不得分。</w:t>
            </w:r>
          </w:p>
        </w:tc>
      </w:tr>
      <w:tr w:rsidR="00C77F3E" w14:paraId="44084DDB" w14:textId="77777777">
        <w:trPr>
          <w:jc w:val="center"/>
        </w:trPr>
        <w:tc>
          <w:tcPr>
            <w:tcW w:w="1664" w:type="dxa"/>
            <w:vAlign w:val="center"/>
          </w:tcPr>
          <w:p w14:paraId="1BAC0EF4"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Cs/>
                <w:sz w:val="24"/>
              </w:rPr>
            </w:pPr>
            <w:r>
              <w:rPr>
                <w:rFonts w:ascii="宋体" w:hAnsi="宋体" w:cs="宋体" w:hint="eastAsia"/>
                <w:bCs/>
                <w:sz w:val="24"/>
              </w:rPr>
              <w:t>售后服务方案</w:t>
            </w:r>
          </w:p>
        </w:tc>
        <w:tc>
          <w:tcPr>
            <w:tcW w:w="6864" w:type="dxa"/>
            <w:vAlign w:val="center"/>
          </w:tcPr>
          <w:p w14:paraId="32C67252"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Cs/>
                <w:sz w:val="24"/>
              </w:rPr>
              <w:t>投标人针对本项目提供售后服务方案，包括但不限于解决质量或操作问题的响应时间、形式、维修措施、服务内容、人员安排等内容：</w:t>
            </w:r>
          </w:p>
          <w:p w14:paraId="021C78CD"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
                <w:bCs/>
                <w:sz w:val="24"/>
              </w:rPr>
              <w:t>优：</w:t>
            </w:r>
            <w:r>
              <w:rPr>
                <w:rFonts w:ascii="宋体" w:hAnsi="宋体" w:cs="宋体" w:hint="eastAsia"/>
                <w:bCs/>
                <w:sz w:val="24"/>
              </w:rPr>
              <w:t>方案内容详尽完善，满足项目需求售后服务要求，响应时间及时，人员安排合理，具有可行性的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19530F1E"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
                <w:bCs/>
                <w:sz w:val="24"/>
              </w:rPr>
              <w:t>良：</w:t>
            </w:r>
            <w:r>
              <w:rPr>
                <w:rFonts w:ascii="宋体" w:hAnsi="宋体" w:cs="宋体" w:hint="eastAsia"/>
                <w:bCs/>
                <w:sz w:val="24"/>
              </w:rPr>
              <w:t>方案内容较完善，较满足项目需求售后服务要求，人员安排较合理，具有一定可行性的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22779FAF"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
                <w:bCs/>
                <w:sz w:val="24"/>
              </w:rPr>
              <w:t>一般：</w:t>
            </w:r>
            <w:r>
              <w:rPr>
                <w:rFonts w:ascii="宋体" w:hAnsi="宋体" w:cs="宋体" w:hint="eastAsia"/>
                <w:bCs/>
                <w:sz w:val="24"/>
              </w:rPr>
              <w:t>方案内容简单粗糙，基本符合项目需求售后服务要求，人员安排合理性一般，可行性一般的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6235C660" w14:textId="77777777" w:rsidR="00C77F3E" w:rsidRDefault="009D4F5F">
            <w:pPr>
              <w:rPr>
                <w:rFonts w:ascii="宋体" w:hAnsi="宋体"/>
                <w:sz w:val="24"/>
              </w:rPr>
            </w:pPr>
            <w:r>
              <w:rPr>
                <w:b/>
                <w:bCs/>
                <w:sz w:val="24"/>
              </w:rPr>
              <w:t>本项未见阐述</w:t>
            </w:r>
            <w:r>
              <w:rPr>
                <w:rFonts w:hint="eastAsia"/>
                <w:b/>
                <w:bCs/>
                <w:sz w:val="24"/>
              </w:rPr>
              <w:t>不得分。</w:t>
            </w:r>
          </w:p>
        </w:tc>
      </w:tr>
      <w:tr w:rsidR="00C77F3E" w14:paraId="2204D44D" w14:textId="77777777">
        <w:trPr>
          <w:jc w:val="center"/>
        </w:trPr>
        <w:tc>
          <w:tcPr>
            <w:tcW w:w="1664" w:type="dxa"/>
            <w:vAlign w:val="center"/>
          </w:tcPr>
          <w:p w14:paraId="0D9FA380"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sz w:val="24"/>
              </w:rPr>
            </w:pPr>
            <w:r>
              <w:rPr>
                <w:rFonts w:ascii="宋体" w:hAnsi="宋体" w:cs="宋体" w:hint="eastAsia"/>
                <w:bCs/>
                <w:sz w:val="24"/>
              </w:rPr>
              <w:t>培训方案</w:t>
            </w:r>
          </w:p>
        </w:tc>
        <w:tc>
          <w:tcPr>
            <w:tcW w:w="6864" w:type="dxa"/>
            <w:vAlign w:val="center"/>
          </w:tcPr>
          <w:p w14:paraId="40503047"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Cs/>
                <w:sz w:val="24"/>
              </w:rPr>
              <w:t>投标人针对本项目提供培训方案，包括但不限于培训方案的方式、内容</w:t>
            </w:r>
            <w:r>
              <w:rPr>
                <w:rFonts w:ascii="宋体" w:hAnsi="宋体" w:cs="宋体" w:hint="eastAsia"/>
                <w:bCs/>
                <w:sz w:val="24"/>
              </w:rPr>
              <w:t>、人数及培训后的效果等内容：</w:t>
            </w:r>
          </w:p>
          <w:p w14:paraId="5F58F845"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
                <w:bCs/>
                <w:sz w:val="24"/>
              </w:rPr>
              <w:t>优：</w:t>
            </w:r>
            <w:r>
              <w:rPr>
                <w:rFonts w:ascii="宋体" w:hAnsi="宋体" w:cs="宋体" w:hint="eastAsia"/>
                <w:bCs/>
                <w:sz w:val="24"/>
              </w:rPr>
              <w:t>方案表述清晰明确，培训方式多样化，内容详细，可操作性强的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73395F28"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Cs/>
                <w:sz w:val="24"/>
              </w:rPr>
            </w:pPr>
            <w:r>
              <w:rPr>
                <w:rFonts w:ascii="宋体" w:hAnsi="宋体" w:cs="宋体" w:hint="eastAsia"/>
                <w:b/>
                <w:bCs/>
                <w:sz w:val="24"/>
              </w:rPr>
              <w:t>良：</w:t>
            </w:r>
            <w:r>
              <w:rPr>
                <w:rFonts w:ascii="宋体" w:hAnsi="宋体" w:cs="宋体" w:hint="eastAsia"/>
                <w:bCs/>
                <w:sz w:val="24"/>
              </w:rPr>
              <w:t>方案表述较清晰明确，培训方式较多样化，内容较详细，可操作性较强的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7B04778A" w14:textId="77777777" w:rsidR="00C77F3E" w:rsidRDefault="009D4F5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b/>
                <w:bCs/>
                <w:sz w:val="24"/>
              </w:rPr>
            </w:pPr>
            <w:r>
              <w:rPr>
                <w:rFonts w:ascii="宋体" w:hAnsi="宋体" w:cs="宋体" w:hint="eastAsia"/>
                <w:b/>
                <w:bCs/>
                <w:sz w:val="24"/>
              </w:rPr>
              <w:t>一般：</w:t>
            </w:r>
            <w:r>
              <w:rPr>
                <w:rFonts w:ascii="宋体" w:hAnsi="宋体" w:cs="宋体" w:hint="eastAsia"/>
                <w:bCs/>
                <w:sz w:val="24"/>
              </w:rPr>
              <w:t>方案内容表述不清晰，培训方式单一，可操作性不强的</w:t>
            </w:r>
            <w:r>
              <w:rPr>
                <w:rFonts w:ascii="宋体" w:hAnsi="宋体" w:cs="宋体" w:hint="eastAsia"/>
                <w:b/>
                <w:bCs/>
                <w:sz w:val="24"/>
              </w:rPr>
              <w:t>得</w:t>
            </w:r>
            <w:r>
              <w:rPr>
                <w:rFonts w:ascii="宋体" w:hAnsi="宋体" w:cs="宋体" w:hint="eastAsia"/>
                <w:b/>
                <w:bCs/>
                <w:sz w:val="24"/>
              </w:rPr>
              <w:t>X-X</w:t>
            </w:r>
            <w:r>
              <w:rPr>
                <w:rFonts w:ascii="宋体" w:hAnsi="宋体" w:cs="宋体" w:hint="eastAsia"/>
                <w:b/>
                <w:bCs/>
                <w:sz w:val="24"/>
              </w:rPr>
              <w:t>分；</w:t>
            </w:r>
          </w:p>
          <w:p w14:paraId="756AECA1" w14:textId="77777777" w:rsidR="00C77F3E" w:rsidRDefault="009D4F5F">
            <w:pPr>
              <w:rPr>
                <w:rFonts w:ascii="宋体" w:hAnsi="宋体"/>
                <w:sz w:val="24"/>
              </w:rPr>
            </w:pPr>
            <w:r>
              <w:rPr>
                <w:b/>
                <w:bCs/>
                <w:sz w:val="24"/>
              </w:rPr>
              <w:t>本项未见阐述</w:t>
            </w:r>
            <w:r>
              <w:rPr>
                <w:rFonts w:hint="eastAsia"/>
                <w:b/>
                <w:bCs/>
                <w:sz w:val="24"/>
              </w:rPr>
              <w:t>不得分。</w:t>
            </w:r>
          </w:p>
        </w:tc>
      </w:tr>
    </w:tbl>
    <w:p w14:paraId="2E515289" w14:textId="77777777" w:rsidR="00C77F3E" w:rsidRDefault="009D4F5F">
      <w:pPr>
        <w:tabs>
          <w:tab w:val="left" w:pos="1177"/>
          <w:tab w:val="left" w:pos="1498"/>
        </w:tabs>
        <w:spacing w:line="360" w:lineRule="auto"/>
        <w:ind w:firstLineChars="196" w:firstLine="472"/>
        <w:rPr>
          <w:rFonts w:ascii="宋体" w:hAnsi="宋体"/>
          <w:b/>
          <w:sz w:val="24"/>
        </w:rPr>
      </w:pPr>
      <w:r>
        <w:rPr>
          <w:rFonts w:ascii="宋体" w:hAnsi="宋体"/>
          <w:b/>
          <w:sz w:val="24"/>
        </w:rPr>
        <w:t>【注意</w:t>
      </w:r>
      <w:r>
        <w:rPr>
          <w:rFonts w:ascii="宋体" w:hAnsi="宋体" w:hint="eastAsia"/>
          <w:b/>
          <w:sz w:val="24"/>
        </w:rPr>
        <w:t>：对</w:t>
      </w:r>
      <w:r>
        <w:rPr>
          <w:rFonts w:ascii="宋体" w:hAnsi="宋体"/>
          <w:b/>
          <w:sz w:val="24"/>
        </w:rPr>
        <w:t>样品</w:t>
      </w:r>
      <w:r>
        <w:rPr>
          <w:rFonts w:ascii="宋体" w:hAnsi="宋体" w:hint="eastAsia"/>
          <w:b/>
          <w:sz w:val="24"/>
        </w:rPr>
        <w:t>评价或演示</w:t>
      </w:r>
      <w:r>
        <w:rPr>
          <w:rFonts w:ascii="宋体" w:hAnsi="宋体"/>
          <w:b/>
          <w:sz w:val="24"/>
        </w:rPr>
        <w:t>有要求的</w:t>
      </w:r>
      <w:r>
        <w:rPr>
          <w:rFonts w:ascii="宋体" w:hAnsi="宋体" w:hint="eastAsia"/>
          <w:b/>
          <w:sz w:val="24"/>
        </w:rPr>
        <w:t>，</w:t>
      </w:r>
      <w:r>
        <w:rPr>
          <w:rFonts w:ascii="宋体" w:hAnsi="宋体"/>
          <w:b/>
          <w:sz w:val="24"/>
        </w:rPr>
        <w:t>样品</w:t>
      </w:r>
      <w:r>
        <w:rPr>
          <w:rFonts w:ascii="宋体" w:hAnsi="宋体" w:hint="eastAsia"/>
          <w:b/>
          <w:sz w:val="24"/>
        </w:rPr>
        <w:t>或演示</w:t>
      </w:r>
      <w:r>
        <w:rPr>
          <w:rFonts w:ascii="宋体" w:hAnsi="宋体"/>
          <w:b/>
          <w:sz w:val="24"/>
        </w:rPr>
        <w:t>的评审标准需要在</w:t>
      </w:r>
      <w:r>
        <w:rPr>
          <w:rFonts w:ascii="宋体" w:hAnsi="宋体"/>
          <w:b/>
          <w:sz w:val="24"/>
        </w:rPr>
        <w:t>“</w:t>
      </w:r>
      <w:r>
        <w:rPr>
          <w:rFonts w:ascii="宋体" w:hAnsi="宋体" w:hint="eastAsia"/>
          <w:b/>
          <w:sz w:val="24"/>
        </w:rPr>
        <w:t>评分细则</w:t>
      </w:r>
      <w:r>
        <w:rPr>
          <w:rFonts w:ascii="宋体" w:hAnsi="宋体"/>
          <w:b/>
          <w:sz w:val="24"/>
        </w:rPr>
        <w:t>”</w:t>
      </w:r>
      <w:r>
        <w:rPr>
          <w:rFonts w:ascii="宋体" w:hAnsi="宋体"/>
          <w:b/>
          <w:sz w:val="24"/>
        </w:rPr>
        <w:t>中</w:t>
      </w:r>
      <w:r>
        <w:rPr>
          <w:rFonts w:ascii="宋体" w:hAnsi="宋体" w:hint="eastAsia"/>
          <w:b/>
          <w:sz w:val="24"/>
        </w:rPr>
        <w:t>列明。此表仅是模板，需要根据该项目的市场调查、采购需求进行细化并合理设置，相关条款可增、可删。】</w:t>
      </w:r>
    </w:p>
    <w:p w14:paraId="00D80CF8" w14:textId="77777777" w:rsidR="00C77F3E" w:rsidRDefault="00C77F3E">
      <w:pPr>
        <w:tabs>
          <w:tab w:val="left" w:pos="1177"/>
          <w:tab w:val="left" w:pos="1498"/>
        </w:tabs>
        <w:spacing w:line="360" w:lineRule="auto"/>
        <w:ind w:firstLineChars="196" w:firstLine="470"/>
        <w:rPr>
          <w:rFonts w:ascii="宋体" w:hAnsi="宋体"/>
          <w:kern w:val="0"/>
          <w:sz w:val="24"/>
        </w:rPr>
      </w:pPr>
    </w:p>
    <w:p w14:paraId="7B76263C" w14:textId="77777777" w:rsidR="00C77F3E" w:rsidRDefault="009D4F5F">
      <w:pPr>
        <w:tabs>
          <w:tab w:val="left" w:pos="1177"/>
          <w:tab w:val="left" w:pos="1498"/>
        </w:tabs>
        <w:spacing w:line="360" w:lineRule="auto"/>
        <w:ind w:firstLineChars="196" w:firstLine="470"/>
        <w:outlineLvl w:val="1"/>
        <w:rPr>
          <w:rFonts w:ascii="宋体" w:hAnsi="宋体"/>
          <w:b/>
          <w:kern w:val="0"/>
          <w:sz w:val="24"/>
        </w:rPr>
      </w:pPr>
      <w:r>
        <w:rPr>
          <w:rFonts w:ascii="宋体" w:hAnsi="宋体"/>
          <w:kern w:val="0"/>
          <w:sz w:val="24"/>
        </w:rPr>
        <w:t>（</w:t>
      </w:r>
      <w:r>
        <w:rPr>
          <w:rFonts w:ascii="宋体" w:hAnsi="宋体" w:hint="eastAsia"/>
          <w:kern w:val="0"/>
          <w:sz w:val="24"/>
        </w:rPr>
        <w:t>二）工程</w:t>
      </w:r>
      <w:r>
        <w:rPr>
          <w:rFonts w:ascii="宋体" w:hAnsi="宋体"/>
          <w:b/>
          <w:kern w:val="0"/>
          <w:sz w:val="24"/>
        </w:rPr>
        <w:t>类</w:t>
      </w:r>
      <w:r>
        <w:rPr>
          <w:rFonts w:ascii="宋体" w:hAnsi="宋体"/>
          <w:kern w:val="0"/>
          <w:sz w:val="24"/>
        </w:rPr>
        <w:t>评</w:t>
      </w:r>
      <w:r>
        <w:rPr>
          <w:rFonts w:ascii="宋体" w:hAnsi="宋体" w:hint="eastAsia"/>
          <w:kern w:val="0"/>
          <w:sz w:val="24"/>
        </w:rPr>
        <w:t>审</w:t>
      </w:r>
      <w:r>
        <w:rPr>
          <w:rFonts w:ascii="宋体" w:hAnsi="宋体"/>
          <w:kern w:val="0"/>
          <w:sz w:val="24"/>
        </w:rPr>
        <w:t>方法</w:t>
      </w:r>
    </w:p>
    <w:p w14:paraId="7EA5C913" w14:textId="77777777" w:rsidR="00C77F3E" w:rsidRDefault="009D4F5F">
      <w:pPr>
        <w:tabs>
          <w:tab w:val="left" w:pos="1177"/>
          <w:tab w:val="left" w:pos="1498"/>
        </w:tabs>
        <w:spacing w:line="360" w:lineRule="auto"/>
        <w:ind w:firstLineChars="196" w:firstLine="472"/>
        <w:rPr>
          <w:rFonts w:ascii="宋体" w:hAnsi="宋体"/>
          <w:b/>
          <w:kern w:val="0"/>
          <w:sz w:val="24"/>
        </w:rPr>
      </w:pPr>
      <w:r>
        <w:rPr>
          <w:rFonts w:ascii="宋体" w:hAnsi="宋体" w:hint="eastAsia"/>
          <w:b/>
          <w:kern w:val="0"/>
          <w:sz w:val="24"/>
        </w:rPr>
        <w:t>1</w:t>
      </w:r>
      <w:r>
        <w:rPr>
          <w:rFonts w:ascii="宋体" w:hAnsi="宋体"/>
          <w:b/>
          <w:kern w:val="0"/>
          <w:sz w:val="24"/>
        </w:rPr>
        <w:t>、对于</w:t>
      </w:r>
      <w:r>
        <w:rPr>
          <w:rFonts w:ascii="宋体" w:hAnsi="宋体" w:hint="eastAsia"/>
          <w:b/>
          <w:kern w:val="0"/>
          <w:sz w:val="24"/>
        </w:rPr>
        <w:t>非政府采购项目预算金额</w:t>
      </w:r>
      <w:r>
        <w:rPr>
          <w:rFonts w:ascii="宋体" w:hAnsi="宋体" w:hint="eastAsia"/>
          <w:b/>
          <w:kern w:val="0"/>
          <w:sz w:val="24"/>
        </w:rPr>
        <w:t>6</w:t>
      </w:r>
      <w:r>
        <w:rPr>
          <w:rFonts w:ascii="宋体" w:hAnsi="宋体"/>
          <w:b/>
          <w:kern w:val="0"/>
          <w:sz w:val="24"/>
        </w:rPr>
        <w:t>0</w:t>
      </w:r>
      <w:r>
        <w:rPr>
          <w:rFonts w:ascii="宋体" w:hAnsi="宋体"/>
          <w:b/>
          <w:kern w:val="0"/>
          <w:sz w:val="24"/>
        </w:rPr>
        <w:t>万以下常规工程项目，</w:t>
      </w:r>
      <w:r>
        <w:rPr>
          <w:rFonts w:ascii="宋体" w:hAnsi="宋体" w:hint="eastAsia"/>
          <w:b/>
          <w:kern w:val="0"/>
          <w:sz w:val="24"/>
        </w:rPr>
        <w:t>采用公开招标方</w:t>
      </w:r>
      <w:r>
        <w:rPr>
          <w:rFonts w:ascii="宋体" w:hAnsi="宋体" w:hint="eastAsia"/>
          <w:b/>
          <w:kern w:val="0"/>
          <w:sz w:val="24"/>
        </w:rPr>
        <w:lastRenderedPageBreak/>
        <w:t>式采购，合理低价法定标；特殊类工程项目采用竞争性磋商方式采购，综合评分法定标；</w:t>
      </w:r>
    </w:p>
    <w:p w14:paraId="391FDE41" w14:textId="77777777" w:rsidR="00C77F3E" w:rsidRDefault="009D4F5F">
      <w:pPr>
        <w:tabs>
          <w:tab w:val="left" w:pos="1177"/>
          <w:tab w:val="left" w:pos="1498"/>
        </w:tabs>
        <w:spacing w:line="360" w:lineRule="auto"/>
        <w:ind w:firstLineChars="196" w:firstLine="472"/>
        <w:rPr>
          <w:rFonts w:ascii="宋体" w:hAnsi="宋体"/>
          <w:b/>
          <w:kern w:val="0"/>
          <w:sz w:val="24"/>
        </w:rPr>
      </w:pPr>
      <w:r>
        <w:rPr>
          <w:rFonts w:ascii="宋体" w:hAnsi="宋体" w:hint="eastAsia"/>
          <w:b/>
          <w:kern w:val="0"/>
          <w:sz w:val="24"/>
        </w:rPr>
        <w:t>2</w:t>
      </w:r>
      <w:r>
        <w:rPr>
          <w:rFonts w:ascii="宋体" w:hAnsi="宋体" w:hint="eastAsia"/>
          <w:b/>
          <w:kern w:val="0"/>
          <w:sz w:val="24"/>
        </w:rPr>
        <w:t>、根据现阶段政府采购要求，</w:t>
      </w:r>
      <w:r>
        <w:rPr>
          <w:rFonts w:ascii="宋体" w:hAnsi="宋体" w:hint="eastAsia"/>
          <w:b/>
          <w:kern w:val="0"/>
          <w:sz w:val="24"/>
        </w:rPr>
        <w:t>6</w:t>
      </w:r>
      <w:r>
        <w:rPr>
          <w:rFonts w:ascii="宋体" w:hAnsi="宋体"/>
          <w:b/>
          <w:kern w:val="0"/>
          <w:sz w:val="24"/>
        </w:rPr>
        <w:t>0</w:t>
      </w:r>
      <w:r>
        <w:rPr>
          <w:rFonts w:ascii="宋体" w:hAnsi="宋体"/>
          <w:b/>
          <w:kern w:val="0"/>
          <w:sz w:val="24"/>
        </w:rPr>
        <w:t>万</w:t>
      </w:r>
      <w:r>
        <w:rPr>
          <w:rFonts w:ascii="宋体" w:hAnsi="宋体" w:hint="eastAsia"/>
          <w:b/>
          <w:kern w:val="0"/>
          <w:sz w:val="24"/>
        </w:rPr>
        <w:t>及以上政府采购工程类项目采用竞争性磋商方式采购，综合评分法定标；</w:t>
      </w:r>
      <w:r>
        <w:rPr>
          <w:rFonts w:ascii="宋体" w:hAnsi="宋体" w:hint="eastAsia"/>
          <w:b/>
          <w:kern w:val="0"/>
          <w:sz w:val="24"/>
        </w:rPr>
        <w:t xml:space="preserve"> </w:t>
      </w:r>
      <w:r>
        <w:rPr>
          <w:rFonts w:ascii="宋体" w:hAnsi="宋体"/>
          <w:b/>
          <w:kern w:val="0"/>
          <w:sz w:val="24"/>
        </w:rPr>
        <w:t>400</w:t>
      </w:r>
      <w:r>
        <w:rPr>
          <w:rFonts w:ascii="宋体" w:hAnsi="宋体"/>
          <w:b/>
          <w:kern w:val="0"/>
          <w:sz w:val="24"/>
        </w:rPr>
        <w:t>万及以上工程类</w:t>
      </w:r>
      <w:r>
        <w:rPr>
          <w:rFonts w:ascii="宋体" w:hAnsi="宋体" w:hint="eastAsia"/>
          <w:b/>
          <w:kern w:val="0"/>
          <w:sz w:val="24"/>
        </w:rPr>
        <w:t>项目采用公开招标方式采购，综合评分法定标；</w:t>
      </w:r>
    </w:p>
    <w:p w14:paraId="169E434D" w14:textId="77777777" w:rsidR="00C77F3E" w:rsidRDefault="009D4F5F">
      <w:pPr>
        <w:tabs>
          <w:tab w:val="left" w:pos="1177"/>
          <w:tab w:val="left" w:pos="1498"/>
        </w:tabs>
        <w:spacing w:line="360" w:lineRule="auto"/>
        <w:ind w:firstLineChars="196" w:firstLine="472"/>
        <w:rPr>
          <w:rFonts w:ascii="宋体" w:hAnsi="宋体"/>
          <w:b/>
          <w:kern w:val="0"/>
          <w:sz w:val="24"/>
        </w:rPr>
      </w:pPr>
      <w:r>
        <w:rPr>
          <w:rFonts w:ascii="宋体" w:hAnsi="宋体" w:hint="eastAsia"/>
          <w:b/>
          <w:kern w:val="0"/>
          <w:sz w:val="24"/>
        </w:rPr>
        <w:t>3</w:t>
      </w:r>
      <w:r>
        <w:rPr>
          <w:rFonts w:ascii="宋体" w:hAnsi="宋体" w:hint="eastAsia"/>
          <w:b/>
          <w:kern w:val="0"/>
          <w:sz w:val="24"/>
        </w:rPr>
        <w:t>、</w:t>
      </w:r>
      <w:r>
        <w:rPr>
          <w:rFonts w:ascii="宋体" w:hAnsi="宋体" w:hint="eastAsia"/>
          <w:kern w:val="0"/>
          <w:sz w:val="24"/>
        </w:rPr>
        <w:t>综合评分办法细则</w:t>
      </w:r>
      <w:r>
        <w:rPr>
          <w:rFonts w:ascii="宋体" w:hAnsi="宋体" w:hint="eastAsia"/>
          <w:b/>
          <w:kern w:val="0"/>
          <w:sz w:val="24"/>
        </w:rPr>
        <w:t>（仅供参考！采用“最低评标价法”时，无需该内容）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662"/>
      </w:tblGrid>
      <w:tr w:rsidR="00C77F3E" w14:paraId="7F237EAE" w14:textId="77777777">
        <w:trPr>
          <w:jc w:val="center"/>
        </w:trPr>
        <w:tc>
          <w:tcPr>
            <w:tcW w:w="1664" w:type="dxa"/>
            <w:vAlign w:val="center"/>
          </w:tcPr>
          <w:p w14:paraId="508892B9" w14:textId="77777777" w:rsidR="00C77F3E" w:rsidRDefault="009D4F5F">
            <w:pPr>
              <w:spacing w:line="360" w:lineRule="auto"/>
              <w:jc w:val="center"/>
              <w:rPr>
                <w:rFonts w:ascii="宋体" w:hAnsi="宋体"/>
                <w:b/>
                <w:sz w:val="24"/>
              </w:rPr>
            </w:pPr>
            <w:r>
              <w:rPr>
                <w:rFonts w:ascii="宋体" w:hAnsi="宋体"/>
                <w:b/>
                <w:sz w:val="24"/>
              </w:rPr>
              <w:t>权重</w:t>
            </w:r>
            <w:r>
              <w:rPr>
                <w:rFonts w:ascii="宋体" w:hAnsi="宋体" w:hint="eastAsia"/>
                <w:b/>
                <w:sz w:val="24"/>
              </w:rPr>
              <w:t>100</w:t>
            </w:r>
          </w:p>
        </w:tc>
        <w:tc>
          <w:tcPr>
            <w:tcW w:w="6864" w:type="dxa"/>
            <w:vAlign w:val="center"/>
          </w:tcPr>
          <w:p w14:paraId="2271B46D" w14:textId="77777777" w:rsidR="00C77F3E" w:rsidRDefault="009D4F5F">
            <w:pPr>
              <w:spacing w:line="360" w:lineRule="auto"/>
              <w:jc w:val="center"/>
              <w:rPr>
                <w:rFonts w:ascii="宋体" w:hAnsi="宋体"/>
                <w:b/>
                <w:sz w:val="24"/>
              </w:rPr>
            </w:pPr>
            <w:r>
              <w:rPr>
                <w:rFonts w:ascii="宋体" w:hAnsi="宋体"/>
                <w:b/>
                <w:sz w:val="24"/>
              </w:rPr>
              <w:t>评</w:t>
            </w:r>
            <w:r>
              <w:rPr>
                <w:rFonts w:ascii="宋体" w:hAnsi="宋体" w:hint="eastAsia"/>
                <w:b/>
                <w:sz w:val="24"/>
              </w:rPr>
              <w:t>审</w:t>
            </w:r>
            <w:r>
              <w:rPr>
                <w:rFonts w:ascii="宋体" w:hAnsi="宋体"/>
                <w:b/>
                <w:sz w:val="24"/>
              </w:rPr>
              <w:t>因素及评分标准</w:t>
            </w:r>
          </w:p>
        </w:tc>
      </w:tr>
      <w:tr w:rsidR="00C77F3E" w14:paraId="04579ED1" w14:textId="77777777">
        <w:trPr>
          <w:jc w:val="center"/>
        </w:trPr>
        <w:tc>
          <w:tcPr>
            <w:tcW w:w="1664" w:type="dxa"/>
            <w:vAlign w:val="center"/>
          </w:tcPr>
          <w:p w14:paraId="0FBFC530" w14:textId="77777777" w:rsidR="00C77F3E" w:rsidRDefault="009D4F5F">
            <w:pPr>
              <w:spacing w:line="360" w:lineRule="auto"/>
              <w:jc w:val="center"/>
              <w:rPr>
                <w:rFonts w:ascii="宋体" w:hAnsi="宋体"/>
                <w:sz w:val="24"/>
              </w:rPr>
            </w:pPr>
            <w:r>
              <w:rPr>
                <w:rFonts w:ascii="宋体" w:hAnsi="宋体"/>
                <w:sz w:val="24"/>
              </w:rPr>
              <w:t>价格因素</w:t>
            </w:r>
          </w:p>
          <w:p w14:paraId="4AFC6C2C" w14:textId="77777777" w:rsidR="00C77F3E" w:rsidRDefault="009D4F5F">
            <w:pPr>
              <w:spacing w:line="360" w:lineRule="auto"/>
              <w:jc w:val="center"/>
              <w:rPr>
                <w:rFonts w:ascii="宋体" w:hAnsi="宋体"/>
                <w:sz w:val="24"/>
              </w:rPr>
            </w:pPr>
            <w:r>
              <w:rPr>
                <w:rFonts w:ascii="宋体" w:hAnsi="宋体" w:hint="eastAsia"/>
                <w:sz w:val="24"/>
              </w:rPr>
              <w:t>（</w:t>
            </w:r>
            <w:r>
              <w:rPr>
                <w:rFonts w:ascii="宋体" w:hAnsi="宋体"/>
                <w:sz w:val="24"/>
              </w:rPr>
              <w:t>30</w:t>
            </w:r>
            <w:r>
              <w:rPr>
                <w:rFonts w:ascii="宋体" w:hAnsi="宋体" w:hint="eastAsia"/>
                <w:sz w:val="24"/>
              </w:rPr>
              <w:t>-100</w:t>
            </w:r>
            <w:r>
              <w:rPr>
                <w:rFonts w:ascii="宋体" w:hAnsi="宋体" w:hint="eastAsia"/>
                <w:sz w:val="24"/>
              </w:rPr>
              <w:t>分）</w:t>
            </w:r>
          </w:p>
        </w:tc>
        <w:tc>
          <w:tcPr>
            <w:tcW w:w="6864" w:type="dxa"/>
            <w:vAlign w:val="center"/>
          </w:tcPr>
          <w:p w14:paraId="50CEB47E" w14:textId="77777777" w:rsidR="00C77F3E" w:rsidRDefault="009D4F5F">
            <w:pPr>
              <w:spacing w:line="360" w:lineRule="auto"/>
              <w:rPr>
                <w:rFonts w:ascii="宋体" w:hAnsi="宋体"/>
                <w:sz w:val="24"/>
              </w:rPr>
            </w:pPr>
            <w:r>
              <w:rPr>
                <w:rFonts w:ascii="宋体" w:hAnsi="宋体" w:hint="eastAsia"/>
                <w:sz w:val="24"/>
              </w:rPr>
              <w:t>采用低价优先法计算，即满足采购文件要求且投标报价最低的为评标基准价，其价格得分为满分（</w:t>
            </w:r>
            <w:r>
              <w:rPr>
                <w:rFonts w:ascii="宋体" w:hAnsi="宋体" w:hint="eastAsia"/>
                <w:sz w:val="24"/>
              </w:rPr>
              <w:t>H</w:t>
            </w:r>
            <w:r>
              <w:rPr>
                <w:rFonts w:ascii="宋体" w:hAnsi="宋体" w:hint="eastAsia"/>
                <w:sz w:val="24"/>
              </w:rPr>
              <w:t>）。其他投标人的价格得分统一按照公式计算：价格</w:t>
            </w:r>
            <w:r>
              <w:rPr>
                <w:rFonts w:ascii="宋体" w:hAnsi="宋体"/>
                <w:sz w:val="24"/>
              </w:rPr>
              <w:t>得分</w:t>
            </w:r>
            <w:r>
              <w:rPr>
                <w:rFonts w:ascii="宋体" w:hAnsi="宋体" w:hint="eastAsia"/>
                <w:sz w:val="24"/>
              </w:rPr>
              <w:t>=</w:t>
            </w:r>
            <w:r>
              <w:rPr>
                <w:rFonts w:ascii="宋体" w:hAnsi="宋体" w:hint="eastAsia"/>
                <w:sz w:val="24"/>
              </w:rPr>
              <w:t>（评标基准价／投标报价）×</w:t>
            </w:r>
            <w:r>
              <w:rPr>
                <w:rFonts w:ascii="宋体" w:hAnsi="宋体" w:hint="eastAsia"/>
                <w:sz w:val="24"/>
              </w:rPr>
              <w:t>H</w:t>
            </w:r>
          </w:p>
          <w:p w14:paraId="24EF1DD1" w14:textId="77777777" w:rsidR="00C77F3E" w:rsidRDefault="009D4F5F">
            <w:pPr>
              <w:spacing w:line="360" w:lineRule="auto"/>
              <w:rPr>
                <w:rFonts w:ascii="宋体" w:hAnsi="宋体"/>
                <w:sz w:val="24"/>
              </w:rPr>
            </w:pPr>
            <w:r>
              <w:rPr>
                <w:rFonts w:ascii="宋体" w:hAnsi="宋体"/>
                <w:sz w:val="24"/>
              </w:rPr>
              <w:t>原则上</w:t>
            </w:r>
            <w:r>
              <w:rPr>
                <w:rFonts w:ascii="宋体" w:hAnsi="宋体" w:hint="eastAsia"/>
                <w:sz w:val="24"/>
              </w:rPr>
              <w:t>工程类价格分设置原则上不低于</w:t>
            </w:r>
            <w:r>
              <w:rPr>
                <w:rFonts w:ascii="宋体" w:hAnsi="宋体" w:hint="eastAsia"/>
                <w:sz w:val="24"/>
              </w:rPr>
              <w:t>3</w:t>
            </w:r>
            <w:r>
              <w:rPr>
                <w:rFonts w:ascii="宋体" w:hAnsi="宋体"/>
                <w:sz w:val="24"/>
              </w:rPr>
              <w:t>0</w:t>
            </w:r>
            <w:r>
              <w:rPr>
                <w:rFonts w:ascii="宋体" w:hAnsi="宋体" w:hint="eastAsia"/>
                <w:sz w:val="24"/>
              </w:rPr>
              <w:t>分</w:t>
            </w:r>
          </w:p>
        </w:tc>
      </w:tr>
      <w:tr w:rsidR="00C77F3E" w14:paraId="0F7E8ABF" w14:textId="77777777">
        <w:trPr>
          <w:jc w:val="center"/>
        </w:trPr>
        <w:tc>
          <w:tcPr>
            <w:tcW w:w="1664" w:type="dxa"/>
            <w:vAlign w:val="center"/>
          </w:tcPr>
          <w:p w14:paraId="30745AC5" w14:textId="77777777" w:rsidR="00C77F3E" w:rsidRDefault="009D4F5F">
            <w:pPr>
              <w:spacing w:line="380" w:lineRule="exact"/>
              <w:jc w:val="center"/>
              <w:rPr>
                <w:rFonts w:ascii="宋体" w:hAnsi="宋体" w:cs="宋体"/>
                <w:sz w:val="24"/>
              </w:rPr>
            </w:pPr>
            <w:r>
              <w:rPr>
                <w:rFonts w:ascii="宋体" w:hAnsi="宋体" w:cs="宋体" w:hint="eastAsia"/>
                <w:sz w:val="24"/>
              </w:rPr>
              <w:t>项目负责人</w:t>
            </w:r>
          </w:p>
          <w:p w14:paraId="7ACAFCCC" w14:textId="77777777" w:rsidR="00C77F3E" w:rsidRDefault="009D4F5F">
            <w:pPr>
              <w:spacing w:line="380" w:lineRule="exact"/>
              <w:jc w:val="cente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6864" w:type="dxa"/>
            <w:vAlign w:val="center"/>
          </w:tcPr>
          <w:p w14:paraId="58511804" w14:textId="77777777" w:rsidR="00C77F3E" w:rsidRDefault="009D4F5F">
            <w:pPr>
              <w:spacing w:line="380" w:lineRule="exact"/>
              <w:jc w:val="left"/>
              <w:rPr>
                <w:rFonts w:ascii="宋体" w:hAnsi="宋体" w:cs="宋体"/>
                <w:sz w:val="24"/>
              </w:rPr>
            </w:pPr>
            <w:r>
              <w:rPr>
                <w:rFonts w:ascii="宋体" w:hAnsi="宋体" w:cs="宋体" w:hint="eastAsia"/>
                <w:sz w:val="24"/>
              </w:rPr>
              <w:t>具有</w:t>
            </w:r>
            <w:r>
              <w:rPr>
                <w:rFonts w:ascii="宋体" w:hAnsi="宋体" w:cs="宋体" w:hint="eastAsia"/>
                <w:sz w:val="24"/>
              </w:rPr>
              <w:t>XX</w:t>
            </w:r>
            <w:r>
              <w:rPr>
                <w:rFonts w:ascii="宋体" w:hAnsi="宋体" w:cs="宋体" w:hint="eastAsia"/>
                <w:sz w:val="24"/>
              </w:rPr>
              <w:t>专业注册建造师一级证书得</w:t>
            </w:r>
            <w:r>
              <w:rPr>
                <w:rFonts w:ascii="宋体" w:hAnsi="宋体" w:cs="宋体" w:hint="eastAsia"/>
                <w:sz w:val="24"/>
              </w:rPr>
              <w:t>3</w:t>
            </w:r>
            <w:r>
              <w:rPr>
                <w:rFonts w:ascii="宋体" w:hAnsi="宋体" w:cs="宋体" w:hint="eastAsia"/>
                <w:sz w:val="24"/>
              </w:rPr>
              <w:t>分，具有中级及以上职称证书的得</w:t>
            </w:r>
            <w:r>
              <w:rPr>
                <w:rFonts w:ascii="宋体" w:hAnsi="宋体" w:cs="宋体" w:hint="eastAsia"/>
                <w:sz w:val="24"/>
              </w:rPr>
              <w:t>2</w:t>
            </w:r>
            <w:r>
              <w:rPr>
                <w:rFonts w:ascii="宋体" w:hAnsi="宋体" w:cs="宋体" w:hint="eastAsia"/>
                <w:sz w:val="24"/>
              </w:rPr>
              <w:t>分。</w:t>
            </w:r>
          </w:p>
          <w:p w14:paraId="3A133FAC" w14:textId="77777777" w:rsidR="00C77F3E" w:rsidRDefault="009D4F5F">
            <w:pPr>
              <w:spacing w:line="380" w:lineRule="exact"/>
              <w:jc w:val="left"/>
              <w:rPr>
                <w:rFonts w:ascii="宋体" w:hAnsi="宋体" w:cs="宋体"/>
                <w:b/>
                <w:sz w:val="24"/>
              </w:rPr>
            </w:pPr>
            <w:r>
              <w:rPr>
                <w:rFonts w:ascii="宋体" w:hAnsi="宋体" w:cs="宋体" w:hint="eastAsia"/>
                <w:b/>
                <w:sz w:val="24"/>
              </w:rPr>
              <w:t>注：本项最高得</w:t>
            </w:r>
            <w:r>
              <w:rPr>
                <w:rFonts w:ascii="宋体" w:hAnsi="宋体" w:cs="宋体" w:hint="eastAsia"/>
                <w:b/>
                <w:sz w:val="24"/>
              </w:rPr>
              <w:t>5</w:t>
            </w:r>
            <w:r>
              <w:rPr>
                <w:rFonts w:ascii="宋体" w:hAnsi="宋体" w:cs="宋体" w:hint="eastAsia"/>
                <w:b/>
                <w:sz w:val="24"/>
              </w:rPr>
              <w:t>分，提供证书扫描件上传至电子投标文件中，否则不得分。</w:t>
            </w:r>
          </w:p>
        </w:tc>
      </w:tr>
      <w:tr w:rsidR="00C77F3E" w14:paraId="0C3141B0" w14:textId="77777777">
        <w:trPr>
          <w:jc w:val="center"/>
        </w:trPr>
        <w:tc>
          <w:tcPr>
            <w:tcW w:w="1664" w:type="dxa"/>
            <w:vAlign w:val="center"/>
          </w:tcPr>
          <w:p w14:paraId="049D6C06" w14:textId="77777777" w:rsidR="00C77F3E" w:rsidRDefault="009D4F5F">
            <w:pPr>
              <w:spacing w:line="380" w:lineRule="exact"/>
              <w:jc w:val="center"/>
              <w:rPr>
                <w:rFonts w:ascii="宋体" w:hAnsi="宋体" w:cs="宋体"/>
                <w:sz w:val="24"/>
              </w:rPr>
            </w:pPr>
            <w:r>
              <w:rPr>
                <w:rFonts w:ascii="宋体" w:hAnsi="宋体" w:cs="宋体" w:hint="eastAsia"/>
                <w:sz w:val="24"/>
              </w:rPr>
              <w:t>项目组成员</w:t>
            </w:r>
          </w:p>
          <w:p w14:paraId="2645E338" w14:textId="77777777" w:rsidR="00C77F3E" w:rsidRDefault="009D4F5F">
            <w:pPr>
              <w:spacing w:line="380" w:lineRule="exact"/>
              <w:jc w:val="center"/>
              <w:rPr>
                <w:rFonts w:ascii="宋体" w:hAnsi="宋体" w:cs="宋体"/>
                <w:sz w:val="24"/>
              </w:rPr>
            </w:pPr>
            <w:r>
              <w:rPr>
                <w:rFonts w:ascii="宋体" w:hAnsi="宋体" w:cs="宋体" w:hint="eastAsia"/>
                <w:sz w:val="24"/>
              </w:rPr>
              <w:t>（不含项目负责人）</w:t>
            </w:r>
          </w:p>
          <w:p w14:paraId="622AA84B" w14:textId="77777777" w:rsidR="00C77F3E" w:rsidRDefault="009D4F5F">
            <w:pPr>
              <w:spacing w:line="380" w:lineRule="exact"/>
              <w:jc w:val="center"/>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分）</w:t>
            </w:r>
          </w:p>
        </w:tc>
        <w:tc>
          <w:tcPr>
            <w:tcW w:w="6864" w:type="dxa"/>
            <w:vAlign w:val="center"/>
          </w:tcPr>
          <w:p w14:paraId="198733FE" w14:textId="77777777" w:rsidR="00C77F3E" w:rsidRDefault="009D4F5F">
            <w:pPr>
              <w:spacing w:line="380" w:lineRule="exact"/>
              <w:jc w:val="left"/>
              <w:rPr>
                <w:rFonts w:ascii="宋体" w:hAnsi="宋体" w:cs="宋体"/>
                <w:sz w:val="24"/>
              </w:rPr>
            </w:pPr>
            <w:r>
              <w:rPr>
                <w:rFonts w:ascii="宋体" w:hAnsi="宋体" w:cs="宋体" w:hint="eastAsia"/>
                <w:sz w:val="24"/>
              </w:rPr>
              <w:t>项目组成员配备：</w:t>
            </w:r>
          </w:p>
          <w:p w14:paraId="72E25C94" w14:textId="77777777" w:rsidR="00C77F3E" w:rsidRDefault="009D4F5F">
            <w:pPr>
              <w:numPr>
                <w:ilvl w:val="0"/>
                <w:numId w:val="1"/>
              </w:numPr>
              <w:spacing w:line="380" w:lineRule="exact"/>
              <w:jc w:val="left"/>
              <w:rPr>
                <w:rFonts w:ascii="宋体" w:hAnsi="宋体" w:cs="宋体"/>
                <w:sz w:val="24"/>
              </w:rPr>
            </w:pPr>
            <w:r>
              <w:rPr>
                <w:rFonts w:ascii="宋体" w:hAnsi="宋体" w:cs="宋体" w:hint="eastAsia"/>
                <w:sz w:val="24"/>
              </w:rPr>
              <w:t>有质量员、施工员、安全员、资料员、材料员的，每一个</w:t>
            </w:r>
            <w:r>
              <w:rPr>
                <w:rFonts w:ascii="宋体" w:hAnsi="宋体" w:cs="宋体"/>
                <w:sz w:val="24"/>
              </w:rPr>
              <w:t>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5</w:t>
            </w:r>
            <w:r>
              <w:rPr>
                <w:rFonts w:ascii="宋体" w:hAnsi="宋体" w:cs="宋体" w:hint="eastAsia"/>
                <w:sz w:val="24"/>
              </w:rPr>
              <w:t>分</w:t>
            </w:r>
            <w:r>
              <w:rPr>
                <w:rFonts w:ascii="宋体" w:hAnsi="宋体" w:cs="宋体"/>
                <w:sz w:val="24"/>
              </w:rPr>
              <w:t>。</w:t>
            </w:r>
          </w:p>
          <w:p w14:paraId="71069AA4" w14:textId="77777777" w:rsidR="00C77F3E" w:rsidRDefault="009D4F5F">
            <w:pPr>
              <w:numPr>
                <w:ilvl w:val="0"/>
                <w:numId w:val="1"/>
              </w:numPr>
              <w:spacing w:line="380" w:lineRule="exact"/>
              <w:jc w:val="left"/>
              <w:rPr>
                <w:rFonts w:ascii="Calibri" w:hAnsi="Calibri"/>
              </w:rPr>
            </w:pPr>
            <w:r>
              <w:rPr>
                <w:rFonts w:ascii="宋体" w:hAnsi="宋体" w:cs="宋体" w:hint="eastAsia"/>
                <w:sz w:val="24"/>
              </w:rPr>
              <w:t>有高级工程师职称证书的，每有一人得</w:t>
            </w:r>
            <w:r>
              <w:rPr>
                <w:rFonts w:ascii="宋体" w:hAnsi="宋体" w:cs="宋体"/>
                <w:sz w:val="24"/>
              </w:rPr>
              <w:t>2</w:t>
            </w:r>
            <w:r>
              <w:rPr>
                <w:rFonts w:ascii="宋体" w:hAnsi="宋体" w:cs="宋体" w:hint="eastAsia"/>
                <w:sz w:val="24"/>
              </w:rPr>
              <w:t>分，具有中级职称证书的，每有一人得</w:t>
            </w:r>
            <w:r>
              <w:rPr>
                <w:rFonts w:ascii="宋体" w:hAnsi="宋体" w:cs="宋体" w:hint="eastAsia"/>
                <w:sz w:val="24"/>
              </w:rPr>
              <w:t>1</w:t>
            </w:r>
            <w:r>
              <w:rPr>
                <w:rFonts w:ascii="宋体" w:hAnsi="宋体" w:cs="宋体" w:hint="eastAsia"/>
                <w:sz w:val="24"/>
              </w:rPr>
              <w:t>分。本项最多得</w:t>
            </w:r>
            <w:r>
              <w:rPr>
                <w:rFonts w:ascii="宋体" w:hAnsi="宋体" w:cs="宋体" w:hint="eastAsia"/>
                <w:sz w:val="24"/>
              </w:rPr>
              <w:t>4</w:t>
            </w:r>
            <w:r>
              <w:rPr>
                <w:rFonts w:ascii="宋体" w:hAnsi="宋体" w:cs="宋体" w:hint="eastAsia"/>
                <w:sz w:val="24"/>
              </w:rPr>
              <w:t>分。</w:t>
            </w:r>
          </w:p>
          <w:p w14:paraId="25676F9B" w14:textId="77777777" w:rsidR="00C77F3E" w:rsidRDefault="009D4F5F">
            <w:pPr>
              <w:spacing w:line="380" w:lineRule="exact"/>
              <w:jc w:val="left"/>
              <w:rPr>
                <w:rFonts w:ascii="宋体" w:hAnsi="宋体" w:cs="宋体"/>
                <w:sz w:val="24"/>
              </w:rPr>
            </w:pPr>
            <w:r>
              <w:rPr>
                <w:rFonts w:ascii="宋体" w:hAnsi="宋体" w:cs="宋体" w:hint="eastAsia"/>
                <w:b/>
                <w:sz w:val="24"/>
              </w:rPr>
              <w:t>注：一人多证不重复计分，</w:t>
            </w:r>
            <w:r>
              <w:rPr>
                <w:rFonts w:ascii="宋体" w:hAnsi="宋体" w:cs="宋体"/>
                <w:b/>
                <w:sz w:val="24"/>
              </w:rPr>
              <w:t>提供人员相关证书扫描件及</w:t>
            </w:r>
            <w:r>
              <w:rPr>
                <w:rFonts w:ascii="宋体" w:hAnsi="宋体" w:cs="宋体" w:hint="eastAsia"/>
                <w:b/>
                <w:sz w:val="24"/>
              </w:rPr>
              <w:t>2022</w:t>
            </w:r>
            <w:r>
              <w:rPr>
                <w:rFonts w:ascii="宋体" w:hAnsi="宋体" w:cs="宋体" w:hint="eastAsia"/>
                <w:b/>
                <w:sz w:val="24"/>
              </w:rPr>
              <w:t>年</w:t>
            </w:r>
            <w:r>
              <w:rPr>
                <w:rFonts w:ascii="宋体" w:hAnsi="宋体" w:cs="宋体" w:hint="eastAsia"/>
                <w:b/>
                <w:sz w:val="24"/>
              </w:rPr>
              <w:t>9</w:t>
            </w:r>
            <w:r>
              <w:rPr>
                <w:rFonts w:ascii="宋体" w:hAnsi="宋体" w:cs="宋体" w:hint="eastAsia"/>
                <w:b/>
                <w:sz w:val="24"/>
              </w:rPr>
              <w:t>月至</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2</w:t>
            </w:r>
            <w:r>
              <w:rPr>
                <w:rFonts w:ascii="宋体" w:hAnsi="宋体" w:cs="宋体" w:hint="eastAsia"/>
                <w:b/>
                <w:sz w:val="24"/>
              </w:rPr>
              <w:t>月由投标人为其缴纳的社保证明</w:t>
            </w:r>
            <w:r>
              <w:rPr>
                <w:rFonts w:ascii="宋体" w:hAnsi="宋体" w:cs="宋体" w:hint="eastAsia"/>
                <w:b/>
                <w:sz w:val="24"/>
              </w:rPr>
              <w:t>(</w:t>
            </w:r>
            <w:r>
              <w:rPr>
                <w:rFonts w:ascii="宋体" w:hAnsi="宋体" w:cs="宋体" w:hint="eastAsia"/>
                <w:b/>
                <w:sz w:val="24"/>
              </w:rPr>
              <w:t>加盖社保中心章或社保中心参保缴费证明电子专用章</w:t>
            </w:r>
            <w:r>
              <w:rPr>
                <w:rFonts w:ascii="宋体" w:hAnsi="宋体" w:cs="宋体" w:hint="eastAsia"/>
                <w:b/>
                <w:sz w:val="24"/>
              </w:rPr>
              <w:t>)</w:t>
            </w:r>
            <w:r>
              <w:rPr>
                <w:rFonts w:ascii="宋体" w:hAnsi="宋体" w:cs="宋体" w:hint="eastAsia"/>
                <w:b/>
                <w:sz w:val="24"/>
              </w:rPr>
              <w:t>扫描件上传至电子投标文件中，否则不得分</w:t>
            </w:r>
            <w:r>
              <w:rPr>
                <w:rFonts w:ascii="宋体" w:hAnsi="宋体" w:cs="宋体"/>
                <w:b/>
                <w:sz w:val="24"/>
              </w:rPr>
              <w:t>）</w:t>
            </w:r>
          </w:p>
        </w:tc>
      </w:tr>
      <w:tr w:rsidR="00C77F3E" w14:paraId="48F1ADF7" w14:textId="77777777">
        <w:trPr>
          <w:jc w:val="center"/>
        </w:trPr>
        <w:tc>
          <w:tcPr>
            <w:tcW w:w="1664" w:type="dxa"/>
            <w:vAlign w:val="center"/>
          </w:tcPr>
          <w:p w14:paraId="58B1AF23" w14:textId="77777777" w:rsidR="00C77F3E" w:rsidRDefault="009D4F5F">
            <w:pPr>
              <w:spacing w:line="380" w:lineRule="exact"/>
              <w:jc w:val="center"/>
              <w:rPr>
                <w:rFonts w:ascii="宋体" w:hAnsi="宋体" w:cs="宋体"/>
                <w:sz w:val="24"/>
              </w:rPr>
            </w:pPr>
            <w:r>
              <w:rPr>
                <w:rFonts w:ascii="宋体" w:hAnsi="宋体" w:cs="宋体" w:hint="eastAsia"/>
                <w:sz w:val="24"/>
              </w:rPr>
              <w:t>业绩</w:t>
            </w:r>
          </w:p>
          <w:p w14:paraId="3398C661" w14:textId="77777777" w:rsidR="00C77F3E" w:rsidRDefault="009D4F5F">
            <w:pPr>
              <w:spacing w:line="380" w:lineRule="exact"/>
              <w:jc w:val="center"/>
              <w:rPr>
                <w:rFonts w:ascii="宋体" w:hAnsi="宋体" w:cs="宋体"/>
                <w:sz w:val="24"/>
              </w:rPr>
            </w:pPr>
            <w:r>
              <w:rPr>
                <w:rFonts w:ascii="宋体" w:hAnsi="宋体" w:cs="宋体" w:hint="eastAsia"/>
                <w:sz w:val="24"/>
              </w:rPr>
              <w:t>(15</w:t>
            </w:r>
            <w:r>
              <w:rPr>
                <w:rFonts w:ascii="宋体" w:hAnsi="宋体" w:cs="宋体" w:hint="eastAsia"/>
                <w:sz w:val="24"/>
              </w:rPr>
              <w:t>分</w:t>
            </w:r>
            <w:r>
              <w:rPr>
                <w:rFonts w:ascii="宋体" w:hAnsi="宋体" w:cs="宋体" w:hint="eastAsia"/>
                <w:sz w:val="24"/>
              </w:rPr>
              <w:t>)</w:t>
            </w:r>
          </w:p>
        </w:tc>
        <w:tc>
          <w:tcPr>
            <w:tcW w:w="6864" w:type="dxa"/>
            <w:vAlign w:val="center"/>
          </w:tcPr>
          <w:p w14:paraId="06FF49F7" w14:textId="77777777" w:rsidR="00C77F3E" w:rsidRDefault="009D4F5F">
            <w:pPr>
              <w:spacing w:line="380" w:lineRule="exact"/>
              <w:jc w:val="lef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3</w:t>
            </w:r>
            <w:r>
              <w:rPr>
                <w:rFonts w:ascii="宋体" w:hAnsi="宋体" w:cs="宋体" w:hint="eastAsia"/>
                <w:sz w:val="24"/>
              </w:rPr>
              <w:t>月至今供应商具有装修或改造施工业绩金额在</w:t>
            </w:r>
            <w:r>
              <w:rPr>
                <w:rFonts w:ascii="宋体" w:hAnsi="宋体" w:cs="宋体" w:hint="eastAsia"/>
                <w:sz w:val="24"/>
              </w:rPr>
              <w:t>100</w:t>
            </w:r>
            <w:r>
              <w:rPr>
                <w:rFonts w:ascii="宋体" w:hAnsi="宋体" w:cs="宋体" w:hint="eastAsia"/>
                <w:sz w:val="24"/>
              </w:rPr>
              <w:t>万元及以上的，每有一个得</w:t>
            </w:r>
            <w:r>
              <w:rPr>
                <w:rFonts w:ascii="宋体" w:hAnsi="宋体" w:cs="宋体" w:hint="eastAsia"/>
                <w:sz w:val="24"/>
              </w:rPr>
              <w:t>3</w:t>
            </w:r>
            <w:r>
              <w:rPr>
                <w:rFonts w:ascii="宋体" w:hAnsi="宋体" w:cs="宋体" w:hint="eastAsia"/>
                <w:sz w:val="24"/>
              </w:rPr>
              <w:t>分，最高得</w:t>
            </w:r>
            <w:r>
              <w:rPr>
                <w:rFonts w:ascii="宋体" w:hAnsi="宋体" w:cs="宋体" w:hint="eastAsia"/>
                <w:sz w:val="24"/>
              </w:rPr>
              <w:t>15</w:t>
            </w:r>
            <w:r>
              <w:rPr>
                <w:rFonts w:ascii="宋体" w:hAnsi="宋体" w:cs="宋体" w:hint="eastAsia"/>
                <w:sz w:val="24"/>
              </w:rPr>
              <w:t>分。</w:t>
            </w:r>
          </w:p>
          <w:p w14:paraId="0AC52A3A" w14:textId="77777777" w:rsidR="00C77F3E" w:rsidRDefault="009D4F5F">
            <w:pPr>
              <w:widowControl/>
              <w:spacing w:line="380" w:lineRule="exact"/>
              <w:rPr>
                <w:rFonts w:ascii="宋体" w:hAnsi="宋体" w:cs="宋体"/>
                <w:b/>
                <w:sz w:val="24"/>
              </w:rPr>
            </w:pPr>
            <w:r>
              <w:rPr>
                <w:rFonts w:ascii="宋体" w:hAnsi="宋体" w:cs="宋体" w:hint="eastAsia"/>
                <w:b/>
                <w:sz w:val="24"/>
              </w:rPr>
              <w:t>注：提供业绩中标通知书、施工合同、竣工验收证明（或建设单位书面证明文件，加盖建设单位公章）三者缺一不可，扫描件上传至电子投标文件中。提供的证明材料必须能清晰地表明的投标人名称、合同价款、工程内容、时间等需要明示的内容，否则不予认可，时间以合</w:t>
            </w:r>
            <w:r>
              <w:rPr>
                <w:rFonts w:ascii="宋体" w:hAnsi="宋体" w:cs="宋体" w:hint="eastAsia"/>
                <w:b/>
                <w:sz w:val="24"/>
              </w:rPr>
              <w:t>同签订时间为准。</w:t>
            </w:r>
          </w:p>
        </w:tc>
      </w:tr>
      <w:tr w:rsidR="00C77F3E" w14:paraId="5FBBD8C2" w14:textId="77777777">
        <w:trPr>
          <w:jc w:val="center"/>
        </w:trPr>
        <w:tc>
          <w:tcPr>
            <w:tcW w:w="1664" w:type="dxa"/>
            <w:vAlign w:val="center"/>
          </w:tcPr>
          <w:p w14:paraId="7AABADBA" w14:textId="77777777" w:rsidR="00C77F3E" w:rsidRDefault="009D4F5F">
            <w:pPr>
              <w:spacing w:line="380" w:lineRule="exact"/>
              <w:jc w:val="center"/>
              <w:rPr>
                <w:rFonts w:ascii="宋体" w:hAnsi="宋体" w:cs="宋体"/>
                <w:sz w:val="24"/>
              </w:rPr>
            </w:pPr>
            <w:r>
              <w:rPr>
                <w:rFonts w:ascii="宋体" w:hAnsi="宋体" w:cs="宋体" w:hint="eastAsia"/>
                <w:sz w:val="24"/>
              </w:rPr>
              <w:t>施工方案</w:t>
            </w:r>
          </w:p>
          <w:p w14:paraId="27349FF9" w14:textId="77777777" w:rsidR="00C77F3E" w:rsidRDefault="009D4F5F">
            <w:pPr>
              <w:spacing w:line="380" w:lineRule="exact"/>
              <w:jc w:val="center"/>
              <w:rPr>
                <w:rFonts w:ascii="宋体" w:hAnsi="宋体" w:cs="宋体"/>
                <w:sz w:val="24"/>
              </w:rPr>
            </w:pPr>
            <w:r>
              <w:rPr>
                <w:rFonts w:ascii="宋体" w:hAnsi="宋体" w:cs="宋体" w:hint="eastAsia"/>
                <w:sz w:val="24"/>
              </w:rPr>
              <w:t>(35</w:t>
            </w:r>
            <w:r>
              <w:rPr>
                <w:rFonts w:ascii="宋体" w:hAnsi="宋体" w:cs="宋体" w:hint="eastAsia"/>
                <w:sz w:val="24"/>
              </w:rPr>
              <w:t>分</w:t>
            </w:r>
            <w:r>
              <w:rPr>
                <w:rFonts w:ascii="宋体" w:hAnsi="宋体" w:cs="宋体" w:hint="eastAsia"/>
                <w:sz w:val="24"/>
              </w:rPr>
              <w:t>)</w:t>
            </w:r>
          </w:p>
        </w:tc>
        <w:tc>
          <w:tcPr>
            <w:tcW w:w="6864" w:type="dxa"/>
            <w:vAlign w:val="center"/>
          </w:tcPr>
          <w:p w14:paraId="28E9E069" w14:textId="77777777" w:rsidR="00C77F3E" w:rsidRDefault="009D4F5F">
            <w:pPr>
              <w:spacing w:line="276" w:lineRule="auto"/>
              <w:rPr>
                <w:rFonts w:ascii="宋体" w:hAnsi="宋体" w:cs="宋体"/>
                <w:b/>
                <w:sz w:val="24"/>
              </w:rPr>
            </w:pPr>
            <w:r>
              <w:rPr>
                <w:rFonts w:ascii="宋体" w:hAnsi="宋体" w:cs="宋体" w:hint="eastAsia"/>
                <w:b/>
                <w:sz w:val="24"/>
              </w:rPr>
              <w:t>1</w:t>
            </w:r>
            <w:r>
              <w:rPr>
                <w:rFonts w:ascii="宋体" w:hAnsi="宋体" w:cs="宋体" w:hint="eastAsia"/>
                <w:b/>
                <w:sz w:val="24"/>
              </w:rPr>
              <w:t>、</w:t>
            </w:r>
            <w:r>
              <w:rPr>
                <w:rFonts w:ascii="宋体" w:hAnsi="宋体" w:hint="eastAsia"/>
                <w:b/>
                <w:sz w:val="24"/>
              </w:rPr>
              <w:t>施工</w:t>
            </w:r>
            <w:r>
              <w:rPr>
                <w:rFonts w:ascii="宋体" w:hAnsi="宋体" w:cs="宋体" w:hint="eastAsia"/>
                <w:b/>
                <w:sz w:val="24"/>
              </w:rPr>
              <w:t>组织总</w:t>
            </w:r>
            <w:r>
              <w:rPr>
                <w:rFonts w:ascii="宋体" w:hAnsi="宋体" w:cs="GungsuhChe" w:hint="eastAsia"/>
                <w:b/>
                <w:sz w:val="24"/>
              </w:rPr>
              <w:t>体</w:t>
            </w:r>
            <w:r>
              <w:rPr>
                <w:rFonts w:ascii="宋体" w:hAnsi="宋体" w:cs="宋体" w:hint="eastAsia"/>
                <w:b/>
                <w:sz w:val="24"/>
              </w:rPr>
              <w:t>设</w:t>
            </w:r>
            <w:r>
              <w:rPr>
                <w:rFonts w:ascii="宋体" w:hAnsi="宋体" w:cs="GungsuhChe" w:hint="eastAsia"/>
                <w:b/>
                <w:sz w:val="24"/>
              </w:rPr>
              <w:t>想</w:t>
            </w:r>
            <w:r>
              <w:rPr>
                <w:rFonts w:ascii="宋体" w:hAnsi="宋体" w:cs="宋体" w:hint="eastAsia"/>
                <w:b/>
                <w:sz w:val="24"/>
              </w:rPr>
              <w:t>（</w:t>
            </w:r>
            <w:r>
              <w:rPr>
                <w:rFonts w:ascii="宋体" w:hAnsi="宋体" w:cs="宋体" w:hint="eastAsia"/>
                <w:b/>
                <w:sz w:val="24"/>
              </w:rPr>
              <w:t>5</w:t>
            </w:r>
            <w:r>
              <w:rPr>
                <w:rFonts w:ascii="宋体" w:hAnsi="宋体" w:cs="宋体" w:hint="eastAsia"/>
                <w:b/>
                <w:sz w:val="24"/>
              </w:rPr>
              <w:t>分）：</w:t>
            </w:r>
          </w:p>
          <w:p w14:paraId="2F52E487" w14:textId="77777777" w:rsidR="00C77F3E" w:rsidRDefault="009D4F5F">
            <w:pPr>
              <w:spacing w:line="276" w:lineRule="auto"/>
              <w:rPr>
                <w:rFonts w:ascii="宋体" w:hAnsi="宋体" w:cs="宋体"/>
                <w:sz w:val="24"/>
              </w:rPr>
            </w:pPr>
            <w:r>
              <w:rPr>
                <w:rFonts w:ascii="宋体" w:hAnsi="宋体" w:cs="宋体" w:hint="eastAsia"/>
                <w:sz w:val="24"/>
              </w:rPr>
              <w:t>供应</w:t>
            </w:r>
            <w:r>
              <w:rPr>
                <w:rFonts w:ascii="宋体" w:hAnsi="宋体" w:cs="GungsuhChe" w:hint="eastAsia"/>
                <w:sz w:val="24"/>
              </w:rPr>
              <w:t>商提供</w:t>
            </w:r>
            <w:r>
              <w:rPr>
                <w:rFonts w:ascii="宋体" w:hAnsi="宋体" w:cs="宋体" w:hint="eastAsia"/>
                <w:sz w:val="24"/>
              </w:rPr>
              <w:t>项</w:t>
            </w:r>
            <w:r>
              <w:rPr>
                <w:rFonts w:ascii="宋体" w:hAnsi="宋体" w:cs="GungsuhChe" w:hint="eastAsia"/>
                <w:sz w:val="24"/>
              </w:rPr>
              <w:t>目</w:t>
            </w:r>
            <w:r>
              <w:rPr>
                <w:rFonts w:ascii="宋体" w:hAnsi="宋体" w:cs="宋体" w:hint="eastAsia"/>
                <w:sz w:val="24"/>
              </w:rPr>
              <w:t>实</w:t>
            </w:r>
            <w:r>
              <w:rPr>
                <w:rFonts w:ascii="宋体" w:hAnsi="宋体" w:cs="GungsuhChe" w:hint="eastAsia"/>
                <w:sz w:val="24"/>
              </w:rPr>
              <w:t>施</w:t>
            </w:r>
            <w:r>
              <w:rPr>
                <w:rFonts w:ascii="宋体" w:hAnsi="宋体" w:cs="宋体" w:hint="eastAsia"/>
                <w:sz w:val="24"/>
              </w:rPr>
              <w:t>总</w:t>
            </w:r>
            <w:r>
              <w:rPr>
                <w:rFonts w:ascii="宋体" w:hAnsi="宋体" w:cs="GungsuhChe" w:hint="eastAsia"/>
                <w:sz w:val="24"/>
              </w:rPr>
              <w:t>体方案</w:t>
            </w:r>
            <w:r>
              <w:rPr>
                <w:rFonts w:ascii="宋体" w:hAnsi="宋体" w:hint="eastAsia"/>
                <w:sz w:val="24"/>
              </w:rPr>
              <w:t>表述</w:t>
            </w:r>
            <w:r>
              <w:rPr>
                <w:rFonts w:ascii="宋体" w:hAnsi="宋体" w:cs="宋体" w:hint="eastAsia"/>
                <w:sz w:val="24"/>
              </w:rPr>
              <w:t>的清</w:t>
            </w:r>
            <w:r>
              <w:rPr>
                <w:rFonts w:ascii="宋体" w:hAnsi="宋体" w:cs="GungsuhChe" w:hint="eastAsia"/>
                <w:sz w:val="24"/>
              </w:rPr>
              <w:t>晰性、</w:t>
            </w:r>
            <w:r>
              <w:rPr>
                <w:rFonts w:ascii="宋体" w:hAnsi="宋体" w:cs="宋体" w:hint="eastAsia"/>
                <w:sz w:val="24"/>
              </w:rPr>
              <w:t>全面性、前瞻性、合理性、</w:t>
            </w:r>
            <w:r>
              <w:rPr>
                <w:rFonts w:ascii="宋体" w:hAnsi="宋体" w:hint="eastAsia"/>
                <w:sz w:val="24"/>
              </w:rPr>
              <w:t>科</w:t>
            </w:r>
            <w:r>
              <w:rPr>
                <w:rFonts w:ascii="宋体" w:hAnsi="宋体" w:cs="宋体" w:hint="eastAsia"/>
                <w:sz w:val="24"/>
              </w:rPr>
              <w:t>学</w:t>
            </w:r>
            <w:r>
              <w:rPr>
                <w:rFonts w:ascii="宋体" w:hAnsi="宋体" w:cs="GungsuhChe" w:hint="eastAsia"/>
                <w:sz w:val="24"/>
              </w:rPr>
              <w:t>性、可行性及</w:t>
            </w:r>
            <w:r>
              <w:rPr>
                <w:rFonts w:ascii="宋体" w:hAnsi="宋体" w:cs="宋体" w:hint="eastAsia"/>
                <w:sz w:val="24"/>
              </w:rPr>
              <w:t>针对</w:t>
            </w:r>
            <w:r>
              <w:rPr>
                <w:rFonts w:ascii="宋体" w:hAnsi="宋体" w:cs="GungsuhChe" w:hint="eastAsia"/>
                <w:sz w:val="24"/>
              </w:rPr>
              <w:t>性</w:t>
            </w:r>
            <w:r>
              <w:rPr>
                <w:rFonts w:ascii="宋体" w:hAnsi="宋体" w:cs="宋体" w:hint="eastAsia"/>
                <w:sz w:val="24"/>
              </w:rPr>
              <w:t>等。</w:t>
            </w:r>
          </w:p>
          <w:p w14:paraId="1A15D45B" w14:textId="77777777" w:rsidR="00C77F3E" w:rsidRDefault="009D4F5F">
            <w:pPr>
              <w:spacing w:line="276" w:lineRule="auto"/>
              <w:rPr>
                <w:rFonts w:ascii="宋体" w:hAnsi="宋体"/>
                <w:b/>
                <w:sz w:val="24"/>
              </w:rPr>
            </w:pPr>
            <w:r>
              <w:rPr>
                <w:rFonts w:ascii="宋体" w:hAnsi="宋体" w:cs="宋体" w:hint="eastAsia"/>
                <w:b/>
                <w:sz w:val="24"/>
              </w:rPr>
              <w:lastRenderedPageBreak/>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p w14:paraId="52805B35" w14:textId="77777777" w:rsidR="00C77F3E" w:rsidRDefault="009D4F5F">
            <w:pPr>
              <w:spacing w:line="276" w:lineRule="auto"/>
              <w:rPr>
                <w:rFonts w:ascii="宋体" w:hAnsi="宋体" w:cs="宋体"/>
                <w:b/>
                <w:bCs/>
                <w:sz w:val="24"/>
              </w:rPr>
            </w:pPr>
            <w:r>
              <w:rPr>
                <w:rFonts w:ascii="宋体" w:hAnsi="宋体" w:cs="宋体"/>
                <w:b/>
                <w:sz w:val="24"/>
              </w:rPr>
              <w:t>2</w:t>
            </w:r>
            <w:r>
              <w:rPr>
                <w:rFonts w:ascii="宋体" w:hAnsi="宋体" w:cs="宋体" w:hint="eastAsia"/>
                <w:b/>
                <w:sz w:val="24"/>
              </w:rPr>
              <w:t>、难</w:t>
            </w:r>
            <w:r>
              <w:rPr>
                <w:rFonts w:ascii="宋体" w:hAnsi="宋体" w:cs="GungsuhChe" w:hint="eastAsia"/>
                <w:b/>
                <w:sz w:val="24"/>
              </w:rPr>
              <w:t>点、重点及</w:t>
            </w:r>
            <w:r>
              <w:rPr>
                <w:rFonts w:ascii="宋体" w:hAnsi="宋体" w:cs="宋体" w:hint="eastAsia"/>
                <w:b/>
                <w:bCs/>
                <w:sz w:val="24"/>
              </w:rPr>
              <w:t>合理化建议</w:t>
            </w:r>
            <w:r>
              <w:rPr>
                <w:rFonts w:ascii="宋体" w:hAnsi="宋体" w:cs="GungsuhChe" w:hint="eastAsia"/>
                <w:b/>
                <w:bCs/>
                <w:sz w:val="24"/>
              </w:rPr>
              <w:t>（</w:t>
            </w:r>
            <w:r>
              <w:rPr>
                <w:rFonts w:ascii="宋体" w:hAnsi="宋体" w:cs="宋体" w:hint="eastAsia"/>
                <w:b/>
                <w:bCs/>
                <w:sz w:val="24"/>
              </w:rPr>
              <w:t>5</w:t>
            </w:r>
            <w:r>
              <w:rPr>
                <w:rFonts w:ascii="宋体" w:hAnsi="宋体" w:cs="宋体" w:hint="eastAsia"/>
                <w:b/>
                <w:bCs/>
                <w:sz w:val="24"/>
              </w:rPr>
              <w:t>分）：</w:t>
            </w:r>
          </w:p>
          <w:p w14:paraId="2137EA48" w14:textId="77777777" w:rsidR="00C77F3E" w:rsidRDefault="009D4F5F">
            <w:pPr>
              <w:spacing w:line="276" w:lineRule="auto"/>
              <w:rPr>
                <w:rFonts w:ascii="宋体" w:hAnsi="宋体"/>
                <w:sz w:val="24"/>
              </w:rPr>
            </w:pPr>
            <w:r>
              <w:rPr>
                <w:rFonts w:ascii="宋体" w:hAnsi="宋体" w:cs="宋体" w:hint="eastAsia"/>
                <w:bCs/>
                <w:sz w:val="24"/>
              </w:rPr>
              <w:t>供应</w:t>
            </w:r>
            <w:r>
              <w:rPr>
                <w:rFonts w:ascii="宋体" w:hAnsi="宋体" w:cs="GungsuhChe" w:hint="eastAsia"/>
                <w:bCs/>
                <w:sz w:val="24"/>
              </w:rPr>
              <w:t>商</w:t>
            </w:r>
            <w:r>
              <w:rPr>
                <w:rFonts w:ascii="宋体" w:hAnsi="宋体" w:cs="宋体" w:hint="eastAsia"/>
                <w:bCs/>
                <w:sz w:val="24"/>
              </w:rPr>
              <w:t>针对</w:t>
            </w:r>
            <w:r>
              <w:rPr>
                <w:rFonts w:ascii="宋体" w:hAnsi="宋体" w:cs="GungsuhChe" w:hint="eastAsia"/>
                <w:bCs/>
                <w:sz w:val="24"/>
              </w:rPr>
              <w:t>本</w:t>
            </w:r>
            <w:r>
              <w:rPr>
                <w:rFonts w:ascii="宋体" w:hAnsi="宋体" w:cs="宋体" w:hint="eastAsia"/>
                <w:bCs/>
                <w:sz w:val="24"/>
              </w:rPr>
              <w:t>项</w:t>
            </w:r>
            <w:r>
              <w:rPr>
                <w:rFonts w:ascii="宋体" w:hAnsi="宋体" w:cs="GungsuhChe" w:hint="eastAsia"/>
                <w:bCs/>
                <w:sz w:val="24"/>
              </w:rPr>
              <w:t>目</w:t>
            </w:r>
            <w:r>
              <w:rPr>
                <w:rFonts w:ascii="宋体" w:hAnsi="宋体" w:cs="宋体" w:hint="eastAsia"/>
                <w:sz w:val="24"/>
              </w:rPr>
              <w:t>关键</w:t>
            </w:r>
            <w:r>
              <w:rPr>
                <w:rFonts w:ascii="宋体" w:hAnsi="宋体" w:cs="GungsuhChe" w:hint="eastAsia"/>
                <w:sz w:val="24"/>
              </w:rPr>
              <w:t>施工技</w:t>
            </w:r>
            <w:r>
              <w:rPr>
                <w:rFonts w:ascii="宋体" w:hAnsi="宋体" w:cs="宋体" w:hint="eastAsia"/>
                <w:sz w:val="24"/>
              </w:rPr>
              <w:t>术</w:t>
            </w:r>
            <w:r>
              <w:rPr>
                <w:rFonts w:ascii="宋体" w:hAnsi="宋体" w:cs="宋体" w:hint="eastAsia"/>
                <w:bCs/>
                <w:sz w:val="24"/>
              </w:rPr>
              <w:t>的</w:t>
            </w:r>
            <w:r>
              <w:rPr>
                <w:rFonts w:ascii="宋体" w:hAnsi="宋体" w:cs="宋体" w:hint="eastAsia"/>
                <w:sz w:val="24"/>
              </w:rPr>
              <w:t>难</w:t>
            </w:r>
            <w:r>
              <w:rPr>
                <w:rFonts w:ascii="宋体" w:hAnsi="宋体" w:cs="GungsuhChe" w:hint="eastAsia"/>
                <w:sz w:val="24"/>
              </w:rPr>
              <w:t>点、重点的分析及</w:t>
            </w:r>
            <w:r>
              <w:rPr>
                <w:rFonts w:ascii="宋体" w:hAnsi="宋体" w:cs="宋体" w:hint="eastAsia"/>
                <w:sz w:val="24"/>
              </w:rPr>
              <w:t>针对</w:t>
            </w:r>
            <w:r>
              <w:rPr>
                <w:rFonts w:ascii="宋体" w:hAnsi="宋体" w:cs="GungsuhChe" w:hint="eastAsia"/>
                <w:sz w:val="24"/>
              </w:rPr>
              <w:t>性</w:t>
            </w:r>
            <w:r>
              <w:rPr>
                <w:rFonts w:ascii="宋体" w:hAnsi="宋体" w:cs="宋体" w:hint="eastAsia"/>
                <w:bCs/>
                <w:sz w:val="24"/>
              </w:rPr>
              <w:t>合理化建议</w:t>
            </w:r>
            <w:r>
              <w:rPr>
                <w:rFonts w:ascii="宋体" w:hAnsi="宋体" w:cs="GungsuhChe" w:hint="eastAsia"/>
                <w:bCs/>
                <w:sz w:val="24"/>
              </w:rPr>
              <w:t>（措施）的科</w:t>
            </w:r>
            <w:r>
              <w:rPr>
                <w:rFonts w:ascii="宋体" w:hAnsi="宋体" w:cs="宋体" w:hint="eastAsia"/>
                <w:bCs/>
                <w:sz w:val="24"/>
              </w:rPr>
              <w:t>学</w:t>
            </w:r>
            <w:r>
              <w:rPr>
                <w:rFonts w:ascii="宋体" w:hAnsi="宋体" w:cs="GungsuhChe" w:hint="eastAsia"/>
                <w:bCs/>
                <w:sz w:val="24"/>
              </w:rPr>
              <w:t>性、可行性</w:t>
            </w:r>
            <w:r>
              <w:rPr>
                <w:rFonts w:ascii="宋体" w:hAnsi="宋体" w:cs="宋体" w:hint="eastAsia"/>
                <w:sz w:val="24"/>
              </w:rPr>
              <w:t>、全面</w:t>
            </w:r>
            <w:r>
              <w:rPr>
                <w:rFonts w:ascii="宋体" w:hAnsi="宋体" w:cs="宋体"/>
                <w:sz w:val="24"/>
              </w:rPr>
              <w:t>性、</w:t>
            </w:r>
            <w:r>
              <w:rPr>
                <w:rFonts w:ascii="宋体" w:hAnsi="宋体" w:cs="宋体" w:hint="eastAsia"/>
                <w:sz w:val="24"/>
              </w:rPr>
              <w:t>针对</w:t>
            </w:r>
            <w:r>
              <w:rPr>
                <w:rFonts w:ascii="宋体" w:hAnsi="宋体" w:cs="GungsuhChe" w:hint="eastAsia"/>
                <w:sz w:val="24"/>
              </w:rPr>
              <w:t>性及</w:t>
            </w:r>
            <w:r>
              <w:rPr>
                <w:rFonts w:ascii="宋体" w:hAnsi="宋体" w:cs="宋体"/>
                <w:sz w:val="24"/>
              </w:rPr>
              <w:t>有效性</w:t>
            </w:r>
            <w:r>
              <w:rPr>
                <w:rFonts w:ascii="宋体" w:hAnsi="宋体" w:cs="宋体" w:hint="eastAsia"/>
                <w:sz w:val="24"/>
              </w:rPr>
              <w:t>等</w:t>
            </w:r>
            <w:r>
              <w:rPr>
                <w:rFonts w:ascii="宋体" w:hAnsi="宋体" w:hint="eastAsia"/>
                <w:sz w:val="24"/>
              </w:rPr>
              <w:t>。</w:t>
            </w:r>
          </w:p>
          <w:p w14:paraId="79238074" w14:textId="77777777" w:rsidR="00C77F3E" w:rsidRDefault="009D4F5F">
            <w:pPr>
              <w:spacing w:line="276" w:lineRule="auto"/>
              <w:rPr>
                <w:rFonts w:ascii="宋体" w:hAnsi="宋体"/>
                <w:b/>
                <w:sz w:val="24"/>
              </w:rPr>
            </w:pPr>
            <w:r>
              <w:rPr>
                <w:rFonts w:ascii="宋体" w:hAnsi="宋体" w:cs="宋体" w:hint="eastAsia"/>
                <w:b/>
                <w:sz w:val="24"/>
              </w:rPr>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p w14:paraId="6203DA19" w14:textId="77777777" w:rsidR="00C77F3E" w:rsidRDefault="009D4F5F">
            <w:pPr>
              <w:spacing w:line="276" w:lineRule="auto"/>
              <w:rPr>
                <w:rFonts w:ascii="宋体" w:hAnsi="宋体"/>
                <w:b/>
                <w:sz w:val="24"/>
              </w:rPr>
            </w:pPr>
            <w:r>
              <w:rPr>
                <w:rFonts w:ascii="宋体" w:hAnsi="宋体" w:hint="eastAsia"/>
                <w:b/>
                <w:sz w:val="24"/>
              </w:rPr>
              <w:t>3</w:t>
            </w:r>
            <w:r>
              <w:rPr>
                <w:rFonts w:ascii="宋体" w:hAnsi="宋体" w:hint="eastAsia"/>
                <w:b/>
                <w:sz w:val="24"/>
              </w:rPr>
              <w:t>、施工</w:t>
            </w:r>
            <w:r>
              <w:rPr>
                <w:rFonts w:ascii="宋体" w:hAnsi="宋体" w:cs="宋体" w:hint="eastAsia"/>
                <w:b/>
                <w:sz w:val="24"/>
              </w:rPr>
              <w:t>进</w:t>
            </w:r>
            <w:r>
              <w:rPr>
                <w:rFonts w:ascii="宋体" w:hAnsi="宋体" w:cs="GungsuhChe" w:hint="eastAsia"/>
                <w:b/>
                <w:sz w:val="24"/>
              </w:rPr>
              <w:t>度</w:t>
            </w:r>
            <w:r>
              <w:rPr>
                <w:rFonts w:ascii="宋体" w:hAnsi="宋体" w:cs="宋体" w:hint="eastAsia"/>
                <w:b/>
                <w:sz w:val="24"/>
              </w:rPr>
              <w:t>计划</w:t>
            </w:r>
            <w:r>
              <w:rPr>
                <w:rFonts w:ascii="宋体" w:hAnsi="宋体" w:cs="GungsuhChe" w:hint="eastAsia"/>
                <w:b/>
                <w:sz w:val="24"/>
              </w:rPr>
              <w:t>和各</w:t>
            </w:r>
            <w:r>
              <w:rPr>
                <w:rFonts w:ascii="宋体" w:hAnsi="宋体" w:cs="宋体" w:hint="eastAsia"/>
                <w:b/>
                <w:sz w:val="24"/>
              </w:rPr>
              <w:t>阶</w:t>
            </w:r>
            <w:r>
              <w:rPr>
                <w:rFonts w:ascii="宋体" w:hAnsi="宋体" w:cs="GungsuhChe" w:hint="eastAsia"/>
                <w:b/>
                <w:sz w:val="24"/>
              </w:rPr>
              <w:t>段</w:t>
            </w:r>
            <w:r>
              <w:rPr>
                <w:rFonts w:ascii="宋体" w:hAnsi="宋体" w:cs="宋体" w:hint="eastAsia"/>
                <w:b/>
                <w:sz w:val="24"/>
              </w:rPr>
              <w:t>进</w:t>
            </w:r>
            <w:r>
              <w:rPr>
                <w:rFonts w:ascii="宋体" w:hAnsi="宋体" w:cs="GungsuhChe" w:hint="eastAsia"/>
                <w:b/>
                <w:sz w:val="24"/>
              </w:rPr>
              <w:t>度的保</w:t>
            </w:r>
            <w:r>
              <w:rPr>
                <w:rFonts w:ascii="宋体" w:hAnsi="宋体" w:cs="宋体" w:hint="eastAsia"/>
                <w:b/>
                <w:sz w:val="24"/>
              </w:rPr>
              <w:t>证</w:t>
            </w:r>
            <w:r>
              <w:rPr>
                <w:rFonts w:ascii="宋体" w:hAnsi="宋体" w:cs="GungsuhChe" w:hint="eastAsia"/>
                <w:b/>
                <w:sz w:val="24"/>
              </w:rPr>
              <w:t>措施（</w:t>
            </w:r>
            <w:r>
              <w:rPr>
                <w:rFonts w:ascii="宋体" w:hAnsi="宋体" w:hint="eastAsia"/>
                <w:b/>
                <w:sz w:val="24"/>
              </w:rPr>
              <w:t>5</w:t>
            </w:r>
            <w:r>
              <w:rPr>
                <w:rFonts w:ascii="宋体" w:hAnsi="宋体" w:hint="eastAsia"/>
                <w:b/>
                <w:sz w:val="24"/>
              </w:rPr>
              <w:t>分）：</w:t>
            </w:r>
          </w:p>
          <w:p w14:paraId="48D2E9F1" w14:textId="77777777" w:rsidR="00C77F3E" w:rsidRDefault="009D4F5F">
            <w:pPr>
              <w:spacing w:line="276" w:lineRule="auto"/>
              <w:rPr>
                <w:rFonts w:ascii="宋体" w:hAnsi="宋体"/>
                <w:sz w:val="24"/>
              </w:rPr>
            </w:pPr>
            <w:r>
              <w:rPr>
                <w:rFonts w:ascii="宋体" w:hAnsi="宋体" w:cs="宋体" w:hint="eastAsia"/>
                <w:bCs/>
                <w:sz w:val="24"/>
              </w:rPr>
              <w:t>供应</w:t>
            </w:r>
            <w:r>
              <w:rPr>
                <w:rFonts w:ascii="宋体" w:hAnsi="宋体" w:cs="GungsuhChe" w:hint="eastAsia"/>
                <w:bCs/>
                <w:sz w:val="24"/>
              </w:rPr>
              <w:t>商</w:t>
            </w:r>
            <w:r>
              <w:rPr>
                <w:rFonts w:ascii="宋体" w:hAnsi="宋体" w:cs="宋体" w:hint="eastAsia"/>
                <w:bCs/>
                <w:sz w:val="24"/>
              </w:rPr>
              <w:t>针对</w:t>
            </w:r>
            <w:r>
              <w:rPr>
                <w:rFonts w:ascii="宋体" w:hAnsi="宋体" w:cs="GungsuhChe" w:hint="eastAsia"/>
                <w:bCs/>
                <w:sz w:val="24"/>
              </w:rPr>
              <w:t>本</w:t>
            </w:r>
            <w:r>
              <w:rPr>
                <w:rFonts w:ascii="宋体" w:hAnsi="宋体" w:cs="宋体" w:hint="eastAsia"/>
                <w:bCs/>
                <w:sz w:val="24"/>
              </w:rPr>
              <w:t>项</w:t>
            </w:r>
            <w:r>
              <w:rPr>
                <w:rFonts w:ascii="宋体" w:hAnsi="宋体" w:cs="GungsuhChe" w:hint="eastAsia"/>
                <w:bCs/>
                <w:sz w:val="24"/>
              </w:rPr>
              <w:t>目</w:t>
            </w:r>
            <w:r>
              <w:rPr>
                <w:rFonts w:ascii="宋体" w:hAnsi="宋体" w:cs="宋体" w:hint="eastAsia"/>
                <w:bCs/>
                <w:sz w:val="24"/>
              </w:rPr>
              <w:t>实</w:t>
            </w:r>
            <w:r>
              <w:rPr>
                <w:rFonts w:ascii="宋体" w:hAnsi="宋体" w:cs="GungsuhChe" w:hint="eastAsia"/>
                <w:bCs/>
                <w:sz w:val="24"/>
              </w:rPr>
              <w:t>施</w:t>
            </w:r>
            <w:r>
              <w:rPr>
                <w:rFonts w:ascii="宋体" w:hAnsi="宋体" w:cs="宋体" w:hint="eastAsia"/>
                <w:sz w:val="24"/>
              </w:rPr>
              <w:t>关键线</w:t>
            </w:r>
            <w:r>
              <w:rPr>
                <w:rFonts w:ascii="宋体" w:hAnsi="宋体" w:cs="GungsuhChe" w:hint="eastAsia"/>
                <w:sz w:val="24"/>
              </w:rPr>
              <w:t>路的</w:t>
            </w:r>
            <w:r>
              <w:rPr>
                <w:rFonts w:ascii="宋体" w:hAnsi="宋体" w:cs="宋体" w:hint="eastAsia"/>
                <w:sz w:val="24"/>
              </w:rPr>
              <w:t>清</w:t>
            </w:r>
            <w:r>
              <w:rPr>
                <w:rFonts w:ascii="宋体" w:hAnsi="宋体" w:cs="GungsuhChe" w:hint="eastAsia"/>
                <w:sz w:val="24"/>
              </w:rPr>
              <w:t>晰性、施工</w:t>
            </w:r>
            <w:r>
              <w:rPr>
                <w:rFonts w:ascii="宋体" w:hAnsi="宋体" w:cs="宋体" w:hint="eastAsia"/>
                <w:sz w:val="24"/>
              </w:rPr>
              <w:t>进</w:t>
            </w:r>
            <w:r>
              <w:rPr>
                <w:rFonts w:ascii="宋体" w:hAnsi="宋体" w:cs="GungsuhChe" w:hint="eastAsia"/>
                <w:sz w:val="24"/>
              </w:rPr>
              <w:t>度</w:t>
            </w:r>
            <w:r>
              <w:rPr>
                <w:rFonts w:ascii="宋体" w:hAnsi="宋体" w:cs="宋体" w:hint="eastAsia"/>
                <w:sz w:val="24"/>
              </w:rPr>
              <w:t>计划编</w:t>
            </w:r>
            <w:r>
              <w:rPr>
                <w:rFonts w:ascii="宋体" w:hAnsi="宋体" w:cs="GungsuhChe" w:hint="eastAsia"/>
                <w:sz w:val="24"/>
              </w:rPr>
              <w:t>制的完整性、合理性及可行</w:t>
            </w:r>
            <w:r>
              <w:rPr>
                <w:rFonts w:ascii="宋体" w:hAnsi="宋体" w:hint="eastAsia"/>
                <w:sz w:val="24"/>
              </w:rPr>
              <w:t>等。</w:t>
            </w:r>
          </w:p>
          <w:p w14:paraId="5E659BDD" w14:textId="77777777" w:rsidR="00C77F3E" w:rsidRDefault="009D4F5F">
            <w:pPr>
              <w:spacing w:line="276" w:lineRule="auto"/>
              <w:rPr>
                <w:rFonts w:ascii="宋体" w:hAnsi="宋体"/>
                <w:b/>
                <w:sz w:val="24"/>
              </w:rPr>
            </w:pPr>
            <w:r>
              <w:rPr>
                <w:rFonts w:ascii="宋体" w:hAnsi="宋体" w:cs="宋体" w:hint="eastAsia"/>
                <w:b/>
                <w:sz w:val="24"/>
              </w:rPr>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p w14:paraId="7B195AE7" w14:textId="77777777" w:rsidR="00C77F3E" w:rsidRDefault="009D4F5F">
            <w:pPr>
              <w:spacing w:line="276" w:lineRule="auto"/>
              <w:rPr>
                <w:rFonts w:ascii="宋体" w:hAnsi="宋体" w:cs="宋体"/>
                <w:b/>
                <w:sz w:val="24"/>
              </w:rPr>
            </w:pPr>
            <w:r>
              <w:rPr>
                <w:rFonts w:ascii="宋体" w:hAnsi="宋体" w:cs="宋体"/>
                <w:b/>
                <w:sz w:val="24"/>
              </w:rPr>
              <w:t>4</w:t>
            </w:r>
            <w:r>
              <w:rPr>
                <w:rFonts w:ascii="宋体" w:hAnsi="宋体" w:cs="宋体" w:hint="eastAsia"/>
                <w:b/>
                <w:sz w:val="24"/>
              </w:rPr>
              <w:t>、施工质</w:t>
            </w:r>
            <w:r>
              <w:rPr>
                <w:rFonts w:ascii="宋体" w:hAnsi="宋体" w:cs="GungsuhChe" w:hint="eastAsia"/>
                <w:b/>
                <w:sz w:val="24"/>
              </w:rPr>
              <w:t>量保</w:t>
            </w:r>
            <w:r>
              <w:rPr>
                <w:rFonts w:ascii="宋体" w:hAnsi="宋体" w:cs="宋体" w:hint="eastAsia"/>
                <w:b/>
                <w:sz w:val="24"/>
              </w:rPr>
              <w:t>证</w:t>
            </w:r>
            <w:r>
              <w:rPr>
                <w:rFonts w:ascii="宋体" w:hAnsi="宋体" w:cs="GungsuhChe" w:hint="eastAsia"/>
                <w:b/>
                <w:sz w:val="24"/>
              </w:rPr>
              <w:t>措施（</w:t>
            </w:r>
            <w:r>
              <w:rPr>
                <w:rFonts w:ascii="宋体" w:hAnsi="宋体" w:cs="宋体" w:hint="eastAsia"/>
                <w:b/>
                <w:sz w:val="24"/>
              </w:rPr>
              <w:t>5</w:t>
            </w:r>
            <w:r>
              <w:rPr>
                <w:rFonts w:ascii="宋体" w:hAnsi="宋体" w:cs="宋体" w:hint="eastAsia"/>
                <w:b/>
                <w:sz w:val="24"/>
              </w:rPr>
              <w:t>分）：</w:t>
            </w:r>
          </w:p>
          <w:p w14:paraId="16C14628" w14:textId="77777777" w:rsidR="00C77F3E" w:rsidRDefault="009D4F5F">
            <w:pPr>
              <w:spacing w:line="276" w:lineRule="auto"/>
              <w:rPr>
                <w:rFonts w:ascii="宋体" w:hAnsi="宋体" w:cs="宋体"/>
                <w:sz w:val="24"/>
              </w:rPr>
            </w:pPr>
            <w:r>
              <w:rPr>
                <w:rFonts w:ascii="宋体" w:hAnsi="宋体" w:cs="宋体" w:hint="eastAsia"/>
                <w:sz w:val="24"/>
              </w:rPr>
              <w:t>供应</w:t>
            </w:r>
            <w:r>
              <w:rPr>
                <w:rFonts w:ascii="宋体" w:hAnsi="宋体" w:cs="GungsuhChe" w:hint="eastAsia"/>
                <w:sz w:val="24"/>
              </w:rPr>
              <w:t>商提供施工</w:t>
            </w:r>
            <w:r>
              <w:rPr>
                <w:rFonts w:ascii="宋体" w:hAnsi="宋体" w:cs="宋体" w:hint="eastAsia"/>
                <w:sz w:val="24"/>
              </w:rPr>
              <w:t>质</w:t>
            </w:r>
            <w:r>
              <w:rPr>
                <w:rFonts w:ascii="宋体" w:hAnsi="宋体" w:cs="GungsuhChe" w:hint="eastAsia"/>
                <w:sz w:val="24"/>
              </w:rPr>
              <w:t>量</w:t>
            </w:r>
            <w:r>
              <w:rPr>
                <w:rFonts w:ascii="宋体" w:hAnsi="宋体" w:hint="eastAsia"/>
                <w:sz w:val="24"/>
              </w:rPr>
              <w:t>控制措施、</w:t>
            </w:r>
            <w:r>
              <w:rPr>
                <w:rFonts w:ascii="宋体" w:hAnsi="宋体" w:cs="宋体" w:hint="eastAsia"/>
                <w:sz w:val="24"/>
              </w:rPr>
              <w:t>质</w:t>
            </w:r>
            <w:r>
              <w:rPr>
                <w:rFonts w:ascii="宋体" w:hAnsi="宋体" w:cs="GungsuhChe" w:hint="eastAsia"/>
                <w:sz w:val="24"/>
              </w:rPr>
              <w:t>量保</w:t>
            </w:r>
            <w:r>
              <w:rPr>
                <w:rFonts w:ascii="宋体" w:hAnsi="宋体" w:cs="宋体" w:hint="eastAsia"/>
                <w:sz w:val="24"/>
              </w:rPr>
              <w:t>证</w:t>
            </w:r>
            <w:r>
              <w:rPr>
                <w:rFonts w:ascii="宋体" w:hAnsi="宋体" w:cs="GungsuhChe" w:hint="eastAsia"/>
                <w:sz w:val="24"/>
              </w:rPr>
              <w:t>体系及</w:t>
            </w:r>
            <w:r>
              <w:rPr>
                <w:rFonts w:ascii="宋体" w:hAnsi="宋体" w:cs="宋体" w:hint="eastAsia"/>
                <w:sz w:val="24"/>
              </w:rPr>
              <w:t>分部分项</w:t>
            </w:r>
            <w:r>
              <w:rPr>
                <w:rFonts w:ascii="宋体" w:hAnsi="宋体" w:cs="GungsuhChe" w:hint="eastAsia"/>
                <w:sz w:val="24"/>
              </w:rPr>
              <w:t>工程施工</w:t>
            </w:r>
            <w:r>
              <w:rPr>
                <w:rFonts w:ascii="宋体" w:hAnsi="宋体" w:cs="宋体" w:hint="eastAsia"/>
                <w:sz w:val="24"/>
              </w:rPr>
              <w:t>过</w:t>
            </w:r>
            <w:r>
              <w:rPr>
                <w:rFonts w:ascii="宋体" w:hAnsi="宋体" w:cs="GungsuhChe" w:hint="eastAsia"/>
                <w:sz w:val="24"/>
              </w:rPr>
              <w:t>程</w:t>
            </w:r>
            <w:r>
              <w:rPr>
                <w:rFonts w:ascii="宋体" w:hAnsi="宋体" w:cs="宋体" w:hint="eastAsia"/>
                <w:sz w:val="24"/>
              </w:rPr>
              <w:t>质</w:t>
            </w:r>
            <w:r>
              <w:rPr>
                <w:rFonts w:ascii="宋体" w:hAnsi="宋体" w:cs="GungsuhChe" w:hint="eastAsia"/>
                <w:sz w:val="24"/>
              </w:rPr>
              <w:t>量控制</w:t>
            </w:r>
            <w:r>
              <w:rPr>
                <w:rFonts w:ascii="宋体" w:hAnsi="宋体" w:cs="宋体" w:hint="eastAsia"/>
                <w:sz w:val="24"/>
              </w:rPr>
              <w:t>的科学</w:t>
            </w:r>
            <w:r>
              <w:rPr>
                <w:rFonts w:ascii="宋体" w:hAnsi="宋体" w:cs="GungsuhChe" w:hint="eastAsia"/>
                <w:sz w:val="24"/>
              </w:rPr>
              <w:t>性</w:t>
            </w:r>
            <w:r>
              <w:rPr>
                <w:rFonts w:ascii="宋体" w:hAnsi="宋体" w:cs="宋体"/>
                <w:sz w:val="24"/>
              </w:rPr>
              <w:t>、</w:t>
            </w:r>
            <w:r>
              <w:rPr>
                <w:rFonts w:ascii="宋体" w:hAnsi="宋体" w:cs="宋体" w:hint="eastAsia"/>
                <w:sz w:val="24"/>
              </w:rPr>
              <w:t>合理性、</w:t>
            </w:r>
            <w:r>
              <w:rPr>
                <w:rFonts w:ascii="宋体" w:hAnsi="宋体" w:cs="宋体"/>
                <w:sz w:val="24"/>
              </w:rPr>
              <w:t>全面性、可行性</w:t>
            </w:r>
            <w:r>
              <w:rPr>
                <w:rFonts w:ascii="宋体" w:hAnsi="宋体" w:cs="宋体" w:hint="eastAsia"/>
                <w:sz w:val="24"/>
              </w:rPr>
              <w:t>、</w:t>
            </w:r>
            <w:r>
              <w:rPr>
                <w:rFonts w:ascii="宋体" w:hAnsi="宋体" w:cs="宋体"/>
                <w:sz w:val="24"/>
              </w:rPr>
              <w:t>有效性</w:t>
            </w:r>
            <w:r>
              <w:rPr>
                <w:rFonts w:ascii="宋体" w:hAnsi="宋体" w:cs="宋体" w:hint="eastAsia"/>
                <w:sz w:val="24"/>
              </w:rPr>
              <w:t>及采用</w:t>
            </w:r>
            <w:r>
              <w:rPr>
                <w:rFonts w:ascii="宋体" w:hAnsi="宋体" w:hint="eastAsia"/>
                <w:sz w:val="24"/>
              </w:rPr>
              <w:t>新技</w:t>
            </w:r>
            <w:r>
              <w:rPr>
                <w:rFonts w:ascii="宋体" w:hAnsi="宋体" w:cs="宋体" w:hint="eastAsia"/>
                <w:sz w:val="24"/>
              </w:rPr>
              <w:t>术</w:t>
            </w:r>
            <w:r>
              <w:rPr>
                <w:rFonts w:ascii="宋体" w:hAnsi="宋体" w:cs="GungsuhChe" w:hint="eastAsia"/>
                <w:sz w:val="24"/>
              </w:rPr>
              <w:t>、新工</w:t>
            </w:r>
            <w:r>
              <w:rPr>
                <w:rFonts w:ascii="宋体" w:hAnsi="宋体" w:cs="宋体" w:hint="eastAsia"/>
                <w:sz w:val="24"/>
              </w:rPr>
              <w:t>艺</w:t>
            </w:r>
            <w:r>
              <w:rPr>
                <w:rFonts w:ascii="宋体" w:hAnsi="宋体" w:cs="GungsuhChe" w:hint="eastAsia"/>
                <w:sz w:val="24"/>
              </w:rPr>
              <w:t>、新材料的可靠性</w:t>
            </w:r>
            <w:r>
              <w:rPr>
                <w:rFonts w:ascii="宋体" w:hAnsi="宋体"/>
                <w:sz w:val="24"/>
              </w:rPr>
              <w:t>等</w:t>
            </w:r>
            <w:r>
              <w:rPr>
                <w:rFonts w:ascii="宋体" w:hAnsi="宋体" w:cs="宋体" w:hint="eastAsia"/>
                <w:sz w:val="24"/>
              </w:rPr>
              <w:t>。</w:t>
            </w:r>
          </w:p>
          <w:p w14:paraId="0FAD3849" w14:textId="77777777" w:rsidR="00C77F3E" w:rsidRDefault="009D4F5F">
            <w:pPr>
              <w:spacing w:line="276" w:lineRule="auto"/>
              <w:rPr>
                <w:rFonts w:ascii="宋体" w:hAnsi="宋体"/>
                <w:b/>
                <w:sz w:val="24"/>
              </w:rPr>
            </w:pPr>
            <w:r>
              <w:rPr>
                <w:rFonts w:ascii="宋体" w:hAnsi="宋体" w:cs="宋体" w:hint="eastAsia"/>
                <w:b/>
                <w:sz w:val="24"/>
              </w:rPr>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p w14:paraId="03551480" w14:textId="77777777" w:rsidR="00C77F3E" w:rsidRDefault="009D4F5F">
            <w:pPr>
              <w:spacing w:line="276" w:lineRule="auto"/>
              <w:rPr>
                <w:rFonts w:ascii="宋体" w:hAnsi="宋体"/>
                <w:b/>
                <w:sz w:val="24"/>
              </w:rPr>
            </w:pPr>
            <w:r>
              <w:rPr>
                <w:rFonts w:ascii="宋体" w:hAnsi="宋体"/>
                <w:b/>
                <w:sz w:val="24"/>
              </w:rPr>
              <w:t>5</w:t>
            </w:r>
            <w:r>
              <w:rPr>
                <w:rFonts w:ascii="宋体" w:hAnsi="宋体" w:hint="eastAsia"/>
                <w:b/>
                <w:sz w:val="24"/>
              </w:rPr>
              <w:t>、</w:t>
            </w:r>
            <w:r>
              <w:rPr>
                <w:rFonts w:ascii="宋体" w:hAnsi="宋体" w:cs="宋体" w:hint="eastAsia"/>
                <w:b/>
                <w:sz w:val="24"/>
              </w:rPr>
              <w:t>现场</w:t>
            </w:r>
            <w:r>
              <w:rPr>
                <w:rFonts w:ascii="宋体" w:hAnsi="宋体"/>
                <w:b/>
                <w:sz w:val="24"/>
              </w:rPr>
              <w:t>管理（</w:t>
            </w:r>
            <w:r>
              <w:rPr>
                <w:rFonts w:ascii="宋体" w:hAnsi="宋体" w:hint="eastAsia"/>
                <w:b/>
                <w:sz w:val="24"/>
              </w:rPr>
              <w:t>5</w:t>
            </w:r>
            <w:r>
              <w:rPr>
                <w:rFonts w:ascii="宋体" w:hAnsi="宋体" w:hint="eastAsia"/>
                <w:b/>
                <w:sz w:val="24"/>
              </w:rPr>
              <w:t>分</w:t>
            </w:r>
            <w:r>
              <w:rPr>
                <w:rFonts w:ascii="宋体" w:hAnsi="宋体"/>
                <w:b/>
                <w:sz w:val="24"/>
              </w:rPr>
              <w:t>）</w:t>
            </w:r>
            <w:r>
              <w:rPr>
                <w:rFonts w:ascii="宋体" w:hAnsi="宋体" w:hint="eastAsia"/>
                <w:b/>
                <w:sz w:val="24"/>
              </w:rPr>
              <w:t>：</w:t>
            </w:r>
          </w:p>
          <w:p w14:paraId="72002D04" w14:textId="77777777" w:rsidR="00C77F3E" w:rsidRDefault="009D4F5F">
            <w:pPr>
              <w:spacing w:line="276" w:lineRule="auto"/>
              <w:rPr>
                <w:rFonts w:ascii="宋体" w:hAnsi="宋体" w:cs="宋体"/>
                <w:sz w:val="24"/>
              </w:rPr>
            </w:pPr>
            <w:r>
              <w:rPr>
                <w:rFonts w:ascii="宋体" w:hAnsi="宋体" w:cs="宋体" w:hint="eastAsia"/>
                <w:sz w:val="24"/>
              </w:rPr>
              <w:t>供应</w:t>
            </w:r>
            <w:r>
              <w:rPr>
                <w:rFonts w:ascii="宋体" w:hAnsi="宋体" w:cs="GungsuhChe" w:hint="eastAsia"/>
                <w:sz w:val="24"/>
              </w:rPr>
              <w:t>商提供</w:t>
            </w:r>
            <w:r>
              <w:rPr>
                <w:rFonts w:ascii="宋体" w:hAnsi="宋体" w:cs="宋体" w:hint="eastAsia"/>
                <w:sz w:val="24"/>
              </w:rPr>
              <w:t>针对</w:t>
            </w:r>
            <w:r>
              <w:rPr>
                <w:rFonts w:ascii="宋体" w:hAnsi="宋体" w:cs="宋体"/>
                <w:sz w:val="24"/>
              </w:rPr>
              <w:t>本</w:t>
            </w:r>
            <w:r>
              <w:rPr>
                <w:rFonts w:ascii="宋体" w:hAnsi="宋体" w:cs="宋体" w:hint="eastAsia"/>
                <w:sz w:val="24"/>
              </w:rPr>
              <w:t>项</w:t>
            </w:r>
            <w:r>
              <w:rPr>
                <w:rFonts w:ascii="宋体" w:hAnsi="宋体" w:cs="GungsuhChe" w:hint="eastAsia"/>
                <w:sz w:val="24"/>
              </w:rPr>
              <w:t>目</w:t>
            </w:r>
            <w:r>
              <w:rPr>
                <w:rFonts w:ascii="宋体" w:hAnsi="宋体" w:cs="宋体" w:hint="eastAsia"/>
                <w:sz w:val="24"/>
              </w:rPr>
              <w:t>现场</w:t>
            </w:r>
            <w:r>
              <w:rPr>
                <w:rFonts w:ascii="宋体" w:hAnsi="宋体" w:cs="宋体"/>
                <w:sz w:val="24"/>
              </w:rPr>
              <w:t>管理</w:t>
            </w:r>
            <w:r>
              <w:rPr>
                <w:rFonts w:ascii="宋体" w:hAnsi="宋体" w:cs="宋体" w:hint="eastAsia"/>
                <w:sz w:val="24"/>
              </w:rPr>
              <w:t>的科学</w:t>
            </w:r>
            <w:r>
              <w:rPr>
                <w:rFonts w:ascii="宋体" w:hAnsi="宋体" w:cs="GungsuhChe" w:hint="eastAsia"/>
                <w:sz w:val="24"/>
              </w:rPr>
              <w:t>性</w:t>
            </w:r>
            <w:r>
              <w:rPr>
                <w:rFonts w:ascii="宋体" w:hAnsi="宋体" w:cs="宋体"/>
                <w:sz w:val="24"/>
              </w:rPr>
              <w:t>、</w:t>
            </w:r>
            <w:r>
              <w:rPr>
                <w:rFonts w:ascii="宋体" w:hAnsi="宋体" w:cs="宋体" w:hint="eastAsia"/>
                <w:sz w:val="24"/>
              </w:rPr>
              <w:t>规</w:t>
            </w:r>
            <w:r>
              <w:rPr>
                <w:rFonts w:ascii="宋体" w:hAnsi="宋体" w:cs="GungsuhChe" w:hint="eastAsia"/>
                <w:sz w:val="24"/>
              </w:rPr>
              <w:t>范性</w:t>
            </w:r>
            <w:r>
              <w:rPr>
                <w:rFonts w:ascii="宋体" w:hAnsi="宋体" w:cs="宋体"/>
                <w:sz w:val="24"/>
              </w:rPr>
              <w:t>、全面性、可行性</w:t>
            </w:r>
            <w:r>
              <w:rPr>
                <w:rFonts w:ascii="宋体" w:hAnsi="宋体" w:cs="宋体" w:hint="eastAsia"/>
                <w:sz w:val="24"/>
              </w:rPr>
              <w:t>及</w:t>
            </w:r>
            <w:r>
              <w:rPr>
                <w:rFonts w:ascii="宋体" w:hAnsi="宋体" w:cs="宋体"/>
                <w:sz w:val="24"/>
              </w:rPr>
              <w:t>合理性等</w:t>
            </w:r>
            <w:r>
              <w:rPr>
                <w:rFonts w:ascii="宋体" w:hAnsi="宋体" w:cs="宋体" w:hint="eastAsia"/>
                <w:sz w:val="24"/>
              </w:rPr>
              <w:t>。</w:t>
            </w:r>
          </w:p>
          <w:p w14:paraId="0BCBED57" w14:textId="77777777" w:rsidR="00C77F3E" w:rsidRDefault="009D4F5F">
            <w:pPr>
              <w:spacing w:line="276" w:lineRule="auto"/>
              <w:rPr>
                <w:rFonts w:ascii="宋体" w:hAnsi="宋体"/>
                <w:b/>
                <w:sz w:val="24"/>
              </w:rPr>
            </w:pPr>
            <w:r>
              <w:rPr>
                <w:rFonts w:ascii="宋体" w:hAnsi="宋体" w:cs="宋体" w:hint="eastAsia"/>
                <w:b/>
                <w:sz w:val="24"/>
              </w:rPr>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p w14:paraId="295CE8F7" w14:textId="77777777" w:rsidR="00C77F3E" w:rsidRDefault="009D4F5F">
            <w:pPr>
              <w:spacing w:line="276" w:lineRule="auto"/>
              <w:rPr>
                <w:rFonts w:ascii="宋体" w:hAnsi="宋体" w:cs="宋体"/>
                <w:b/>
                <w:sz w:val="24"/>
              </w:rPr>
            </w:pPr>
            <w:r>
              <w:rPr>
                <w:rFonts w:ascii="宋体" w:hAnsi="宋体" w:hint="eastAsia"/>
                <w:b/>
                <w:sz w:val="24"/>
              </w:rPr>
              <w:t>6</w:t>
            </w:r>
            <w:r>
              <w:rPr>
                <w:rFonts w:ascii="宋体" w:hAnsi="宋体" w:hint="eastAsia"/>
                <w:b/>
                <w:sz w:val="24"/>
              </w:rPr>
              <w:t>、施工</w:t>
            </w:r>
            <w:r>
              <w:rPr>
                <w:rFonts w:ascii="宋体" w:hAnsi="宋体" w:cs="宋体" w:hint="eastAsia"/>
                <w:b/>
                <w:sz w:val="24"/>
              </w:rPr>
              <w:t>现场</w:t>
            </w:r>
            <w:r>
              <w:rPr>
                <w:rFonts w:ascii="宋体" w:hAnsi="宋体" w:cs="GungsuhChe" w:hint="eastAsia"/>
                <w:b/>
                <w:sz w:val="24"/>
              </w:rPr>
              <w:t>平面布置和</w:t>
            </w:r>
            <w:r>
              <w:rPr>
                <w:rFonts w:ascii="宋体" w:hAnsi="宋体" w:cs="宋体" w:hint="eastAsia"/>
                <w:b/>
                <w:sz w:val="24"/>
              </w:rPr>
              <w:t>临时设</w:t>
            </w:r>
            <w:r>
              <w:rPr>
                <w:rFonts w:ascii="宋体" w:hAnsi="宋体" w:cs="GungsuhChe" w:hint="eastAsia"/>
                <w:b/>
                <w:sz w:val="24"/>
              </w:rPr>
              <w:t>施置合理性</w:t>
            </w:r>
            <w:r>
              <w:rPr>
                <w:rFonts w:ascii="宋体" w:hAnsi="宋体" w:cs="宋体" w:hint="eastAsia"/>
                <w:b/>
                <w:sz w:val="24"/>
              </w:rPr>
              <w:t>（</w:t>
            </w:r>
            <w:r>
              <w:rPr>
                <w:rFonts w:ascii="宋体" w:hAnsi="宋体" w:cs="宋体" w:hint="eastAsia"/>
                <w:b/>
                <w:sz w:val="24"/>
              </w:rPr>
              <w:t>5</w:t>
            </w:r>
            <w:r>
              <w:rPr>
                <w:rFonts w:ascii="宋体" w:hAnsi="宋体" w:cs="宋体" w:hint="eastAsia"/>
                <w:b/>
                <w:sz w:val="24"/>
              </w:rPr>
              <w:t>分）：</w:t>
            </w:r>
          </w:p>
          <w:p w14:paraId="6C6214B5" w14:textId="77777777" w:rsidR="00C77F3E" w:rsidRDefault="009D4F5F">
            <w:pPr>
              <w:spacing w:line="276" w:lineRule="auto"/>
              <w:rPr>
                <w:rFonts w:ascii="宋体" w:hAnsi="宋体" w:cs="宋体"/>
                <w:sz w:val="24"/>
              </w:rPr>
            </w:pPr>
            <w:r>
              <w:rPr>
                <w:rFonts w:ascii="宋体" w:hAnsi="宋体" w:cs="宋体"/>
                <w:sz w:val="24"/>
              </w:rPr>
              <w:t>供</w:t>
            </w:r>
            <w:r>
              <w:rPr>
                <w:rFonts w:ascii="宋体" w:hAnsi="宋体" w:cs="宋体" w:hint="eastAsia"/>
                <w:sz w:val="24"/>
              </w:rPr>
              <w:t>应</w:t>
            </w:r>
            <w:r>
              <w:rPr>
                <w:rFonts w:ascii="宋体" w:hAnsi="宋体" w:cs="GungsuhChe" w:hint="eastAsia"/>
                <w:sz w:val="24"/>
              </w:rPr>
              <w:t>商</w:t>
            </w:r>
            <w:r>
              <w:rPr>
                <w:rFonts w:ascii="宋体" w:hAnsi="宋体" w:cs="宋体" w:hint="eastAsia"/>
                <w:sz w:val="24"/>
              </w:rPr>
              <w:t>针对</w:t>
            </w:r>
            <w:r>
              <w:rPr>
                <w:rFonts w:ascii="宋体" w:hAnsi="宋体" w:cs="GungsuhChe" w:hint="eastAsia"/>
                <w:sz w:val="24"/>
              </w:rPr>
              <w:t>本</w:t>
            </w:r>
            <w:r>
              <w:rPr>
                <w:rFonts w:ascii="宋体" w:hAnsi="宋体" w:cs="宋体" w:hint="eastAsia"/>
                <w:sz w:val="24"/>
              </w:rPr>
              <w:t>项</w:t>
            </w:r>
            <w:r>
              <w:rPr>
                <w:rFonts w:ascii="宋体" w:hAnsi="宋体" w:cs="GungsuhChe" w:hint="eastAsia"/>
                <w:sz w:val="24"/>
              </w:rPr>
              <w:t>目提供的</w:t>
            </w:r>
            <w:r>
              <w:rPr>
                <w:rFonts w:ascii="宋体" w:hAnsi="宋体" w:cs="宋体" w:hint="eastAsia"/>
                <w:sz w:val="24"/>
              </w:rPr>
              <w:t>施工现场</w:t>
            </w:r>
            <w:r>
              <w:rPr>
                <w:rFonts w:ascii="宋体" w:hAnsi="宋体" w:cs="GungsuhChe" w:hint="eastAsia"/>
                <w:sz w:val="24"/>
              </w:rPr>
              <w:t>布置</w:t>
            </w:r>
            <w:r>
              <w:rPr>
                <w:rFonts w:ascii="宋体" w:hAnsi="宋体" w:cs="宋体" w:hint="eastAsia"/>
                <w:sz w:val="24"/>
              </w:rPr>
              <w:t>图和临时设</w:t>
            </w:r>
            <w:r>
              <w:rPr>
                <w:rFonts w:ascii="宋体" w:hAnsi="宋体" w:cs="GungsuhChe" w:hint="eastAsia"/>
                <w:sz w:val="24"/>
              </w:rPr>
              <w:t>施</w:t>
            </w:r>
            <w:r>
              <w:rPr>
                <w:rFonts w:ascii="宋体" w:hAnsi="宋体" w:cs="宋体" w:hint="eastAsia"/>
                <w:sz w:val="24"/>
              </w:rPr>
              <w:t>设</w:t>
            </w:r>
            <w:r>
              <w:rPr>
                <w:rFonts w:ascii="宋体" w:hAnsi="宋体" w:cs="GungsuhChe" w:hint="eastAsia"/>
                <w:sz w:val="24"/>
              </w:rPr>
              <w:t>置</w:t>
            </w:r>
            <w:r>
              <w:rPr>
                <w:rFonts w:ascii="宋体" w:hAnsi="宋体" w:cs="宋体"/>
                <w:sz w:val="24"/>
              </w:rPr>
              <w:t>的科</w:t>
            </w:r>
            <w:r>
              <w:rPr>
                <w:rFonts w:ascii="宋体" w:hAnsi="宋体" w:cs="宋体" w:hint="eastAsia"/>
                <w:sz w:val="24"/>
              </w:rPr>
              <w:t>学</w:t>
            </w:r>
            <w:r>
              <w:rPr>
                <w:rFonts w:ascii="宋体" w:hAnsi="宋体" w:cs="GungsuhChe" w:hint="eastAsia"/>
                <w:sz w:val="24"/>
              </w:rPr>
              <w:t>性、</w:t>
            </w:r>
            <w:r>
              <w:rPr>
                <w:rFonts w:ascii="宋体" w:hAnsi="宋体" w:cs="宋体" w:hint="eastAsia"/>
                <w:sz w:val="24"/>
              </w:rPr>
              <w:t>全面性</w:t>
            </w:r>
            <w:r>
              <w:rPr>
                <w:rFonts w:ascii="宋体" w:hAnsi="宋体" w:cs="宋体"/>
                <w:sz w:val="24"/>
              </w:rPr>
              <w:t>、</w:t>
            </w:r>
            <w:r>
              <w:rPr>
                <w:rFonts w:ascii="宋体" w:hAnsi="宋体" w:cs="宋体" w:hint="eastAsia"/>
                <w:sz w:val="24"/>
              </w:rPr>
              <w:t>合理性、及针对</w:t>
            </w:r>
            <w:r>
              <w:rPr>
                <w:rFonts w:ascii="宋体" w:hAnsi="宋体" w:cs="GungsuhChe" w:hint="eastAsia"/>
                <w:sz w:val="24"/>
              </w:rPr>
              <w:t>性等</w:t>
            </w:r>
            <w:r>
              <w:rPr>
                <w:rFonts w:ascii="宋体" w:hAnsi="宋体" w:cs="宋体" w:hint="eastAsia"/>
                <w:sz w:val="24"/>
              </w:rPr>
              <w:t>。</w:t>
            </w:r>
          </w:p>
          <w:p w14:paraId="09C160D0" w14:textId="77777777" w:rsidR="00C77F3E" w:rsidRDefault="009D4F5F">
            <w:pPr>
              <w:spacing w:line="276" w:lineRule="auto"/>
              <w:rPr>
                <w:rFonts w:ascii="宋体" w:hAnsi="宋体"/>
                <w:b/>
                <w:sz w:val="24"/>
              </w:rPr>
            </w:pPr>
            <w:r>
              <w:rPr>
                <w:rFonts w:ascii="宋体" w:hAnsi="宋体" w:cs="宋体" w:hint="eastAsia"/>
                <w:b/>
                <w:sz w:val="24"/>
              </w:rPr>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p w14:paraId="5AABC52E" w14:textId="77777777" w:rsidR="00C77F3E" w:rsidRDefault="009D4F5F">
            <w:pPr>
              <w:spacing w:line="276" w:lineRule="auto"/>
              <w:rPr>
                <w:rFonts w:ascii="宋体" w:hAnsi="宋体"/>
                <w:b/>
                <w:sz w:val="24"/>
              </w:rPr>
            </w:pPr>
            <w:r>
              <w:rPr>
                <w:rFonts w:ascii="宋体" w:hAnsi="宋体"/>
                <w:b/>
                <w:sz w:val="24"/>
              </w:rPr>
              <w:t>7</w:t>
            </w:r>
            <w:r>
              <w:rPr>
                <w:rFonts w:ascii="宋体" w:hAnsi="宋体" w:hint="eastAsia"/>
                <w:b/>
                <w:sz w:val="24"/>
              </w:rPr>
              <w:t>、安全文明施工及</w:t>
            </w:r>
            <w:r>
              <w:rPr>
                <w:rFonts w:ascii="宋体" w:hAnsi="宋体" w:cs="宋体" w:hint="eastAsia"/>
                <w:b/>
                <w:sz w:val="24"/>
              </w:rPr>
              <w:t>环</w:t>
            </w:r>
            <w:r>
              <w:rPr>
                <w:rFonts w:ascii="宋体" w:hAnsi="宋体" w:cs="GungsuhChe" w:hint="eastAsia"/>
                <w:b/>
                <w:sz w:val="24"/>
              </w:rPr>
              <w:t>境保</w:t>
            </w:r>
            <w:r>
              <w:rPr>
                <w:rFonts w:ascii="宋体" w:hAnsi="宋体" w:cs="宋体" w:hint="eastAsia"/>
                <w:b/>
                <w:sz w:val="24"/>
              </w:rPr>
              <w:t>护</w:t>
            </w:r>
            <w:r>
              <w:rPr>
                <w:rFonts w:ascii="宋体" w:hAnsi="宋体" w:hint="eastAsia"/>
                <w:b/>
                <w:sz w:val="24"/>
              </w:rPr>
              <w:t>措施（</w:t>
            </w:r>
            <w:r>
              <w:rPr>
                <w:rFonts w:ascii="宋体" w:hAnsi="宋体" w:hint="eastAsia"/>
                <w:b/>
                <w:sz w:val="24"/>
              </w:rPr>
              <w:t>5</w:t>
            </w:r>
            <w:r>
              <w:rPr>
                <w:rFonts w:ascii="宋体" w:hAnsi="宋体" w:hint="eastAsia"/>
                <w:b/>
                <w:sz w:val="24"/>
              </w:rPr>
              <w:t>分）：</w:t>
            </w:r>
          </w:p>
          <w:p w14:paraId="0AB869B4" w14:textId="77777777" w:rsidR="00C77F3E" w:rsidRDefault="009D4F5F">
            <w:pPr>
              <w:spacing w:line="276" w:lineRule="auto"/>
              <w:rPr>
                <w:rFonts w:ascii="宋体" w:hAnsi="宋体" w:cs="GungsuhChe"/>
                <w:sz w:val="24"/>
              </w:rPr>
            </w:pPr>
            <w:r>
              <w:rPr>
                <w:rFonts w:ascii="宋体" w:hAnsi="宋体" w:hint="eastAsia"/>
                <w:sz w:val="24"/>
              </w:rPr>
              <w:t>供</w:t>
            </w:r>
            <w:r>
              <w:rPr>
                <w:rFonts w:ascii="宋体" w:hAnsi="宋体" w:cs="宋体" w:hint="eastAsia"/>
                <w:sz w:val="24"/>
              </w:rPr>
              <w:t>应</w:t>
            </w:r>
            <w:r>
              <w:rPr>
                <w:rFonts w:ascii="宋体" w:hAnsi="宋体" w:cs="GungsuhChe" w:hint="eastAsia"/>
                <w:sz w:val="24"/>
              </w:rPr>
              <w:t>商提供</w:t>
            </w:r>
            <w:r>
              <w:rPr>
                <w:rFonts w:ascii="宋体" w:hAnsi="宋体" w:cs="宋体" w:hint="eastAsia"/>
                <w:sz w:val="24"/>
              </w:rPr>
              <w:t>针对</w:t>
            </w:r>
            <w:r>
              <w:rPr>
                <w:rFonts w:ascii="宋体" w:hAnsi="宋体" w:cs="GungsuhChe" w:hint="eastAsia"/>
                <w:sz w:val="24"/>
              </w:rPr>
              <w:t>本</w:t>
            </w:r>
            <w:r>
              <w:rPr>
                <w:rFonts w:ascii="宋体" w:hAnsi="宋体" w:cs="宋体" w:hint="eastAsia"/>
                <w:sz w:val="24"/>
              </w:rPr>
              <w:t>项</w:t>
            </w:r>
            <w:r>
              <w:rPr>
                <w:rFonts w:ascii="宋体" w:hAnsi="宋体" w:cs="GungsuhChe" w:hint="eastAsia"/>
                <w:sz w:val="24"/>
              </w:rPr>
              <w:t>目安全文明施工</w:t>
            </w:r>
            <w:r>
              <w:rPr>
                <w:rFonts w:ascii="宋体" w:hAnsi="宋体" w:hint="eastAsia"/>
                <w:sz w:val="24"/>
              </w:rPr>
              <w:t>、</w:t>
            </w:r>
            <w:r>
              <w:rPr>
                <w:rFonts w:ascii="宋体" w:hAnsi="宋体" w:cs="宋体" w:hint="eastAsia"/>
                <w:sz w:val="24"/>
              </w:rPr>
              <w:t>环</w:t>
            </w:r>
            <w:r>
              <w:rPr>
                <w:rFonts w:ascii="宋体" w:hAnsi="宋体" w:cs="GungsuhChe" w:hint="eastAsia"/>
                <w:sz w:val="24"/>
              </w:rPr>
              <w:t>境保</w:t>
            </w:r>
            <w:r>
              <w:rPr>
                <w:rFonts w:ascii="宋体" w:hAnsi="宋体" w:cs="宋体" w:hint="eastAsia"/>
                <w:sz w:val="24"/>
              </w:rPr>
              <w:t>护</w:t>
            </w:r>
            <w:r>
              <w:rPr>
                <w:rFonts w:ascii="宋体" w:hAnsi="宋体" w:hint="eastAsia"/>
                <w:sz w:val="24"/>
              </w:rPr>
              <w:t>采取措施的</w:t>
            </w:r>
            <w:r>
              <w:rPr>
                <w:rFonts w:ascii="宋体" w:hAnsi="宋体" w:cs="宋体" w:hint="eastAsia"/>
                <w:sz w:val="24"/>
              </w:rPr>
              <w:t>规</w:t>
            </w:r>
            <w:r>
              <w:rPr>
                <w:rFonts w:ascii="宋体" w:hAnsi="宋体" w:cs="GungsuhChe" w:hint="eastAsia"/>
                <w:sz w:val="24"/>
              </w:rPr>
              <w:t>范性</w:t>
            </w:r>
            <w:r>
              <w:rPr>
                <w:rFonts w:ascii="宋体" w:hAnsi="宋体"/>
                <w:sz w:val="24"/>
              </w:rPr>
              <w:t>、</w:t>
            </w:r>
            <w:r>
              <w:rPr>
                <w:rFonts w:ascii="宋体" w:hAnsi="宋体" w:cs="宋体" w:hint="eastAsia"/>
                <w:sz w:val="24"/>
              </w:rPr>
              <w:t>全面性</w:t>
            </w:r>
            <w:r>
              <w:rPr>
                <w:rFonts w:ascii="宋体" w:hAnsi="宋体" w:cs="宋体"/>
                <w:sz w:val="24"/>
              </w:rPr>
              <w:t>、</w:t>
            </w:r>
            <w:r>
              <w:rPr>
                <w:rFonts w:ascii="宋体" w:hAnsi="宋体" w:cs="宋体" w:hint="eastAsia"/>
                <w:sz w:val="24"/>
              </w:rPr>
              <w:t>合理性、针对</w:t>
            </w:r>
            <w:r>
              <w:rPr>
                <w:rFonts w:ascii="宋体" w:hAnsi="宋体" w:cs="GungsuhChe" w:hint="eastAsia"/>
                <w:sz w:val="24"/>
              </w:rPr>
              <w:t>性、</w:t>
            </w:r>
            <w:r>
              <w:rPr>
                <w:rFonts w:ascii="宋体" w:hAnsi="宋体" w:hint="eastAsia"/>
                <w:sz w:val="24"/>
              </w:rPr>
              <w:t>具体性、可靠性、及操作</w:t>
            </w:r>
            <w:r>
              <w:rPr>
                <w:rFonts w:ascii="宋体" w:hAnsi="宋体" w:cs="宋体" w:hint="eastAsia"/>
                <w:sz w:val="24"/>
              </w:rPr>
              <w:t>规</w:t>
            </w:r>
            <w:r>
              <w:rPr>
                <w:rFonts w:ascii="宋体" w:hAnsi="宋体" w:cs="GungsuhChe" w:hint="eastAsia"/>
                <w:sz w:val="24"/>
              </w:rPr>
              <w:t>程科</w:t>
            </w:r>
            <w:r>
              <w:rPr>
                <w:rFonts w:ascii="宋体" w:hAnsi="宋体" w:cs="宋体" w:hint="eastAsia"/>
                <w:sz w:val="24"/>
              </w:rPr>
              <w:t>学</w:t>
            </w:r>
            <w:r>
              <w:rPr>
                <w:rFonts w:ascii="宋体" w:hAnsi="宋体" w:cs="GungsuhChe" w:hint="eastAsia"/>
                <w:sz w:val="24"/>
              </w:rPr>
              <w:t>性等</w:t>
            </w:r>
            <w:r>
              <w:rPr>
                <w:rFonts w:ascii="宋体" w:hAnsi="宋体" w:cs="宋体" w:hint="eastAsia"/>
                <w:sz w:val="24"/>
              </w:rPr>
              <w:t>。</w:t>
            </w:r>
            <w:r>
              <w:rPr>
                <w:rFonts w:ascii="宋体" w:hAnsi="宋体" w:cs="宋体" w:hint="eastAsia"/>
                <w:b/>
                <w:sz w:val="24"/>
              </w:rPr>
              <w:t>优：</w:t>
            </w:r>
            <w:r>
              <w:rPr>
                <w:rFonts w:ascii="宋体" w:hAnsi="宋体" w:cs="宋体" w:hint="eastAsia"/>
                <w:b/>
                <w:sz w:val="24"/>
              </w:rPr>
              <w:t>4-5</w:t>
            </w:r>
            <w:r>
              <w:rPr>
                <w:rFonts w:ascii="宋体" w:hAnsi="宋体" w:cs="宋体" w:hint="eastAsia"/>
                <w:b/>
                <w:sz w:val="24"/>
              </w:rPr>
              <w:t>分、良：</w:t>
            </w:r>
            <w:r>
              <w:rPr>
                <w:rFonts w:ascii="宋体" w:hAnsi="宋体" w:cs="宋体" w:hint="eastAsia"/>
                <w:b/>
                <w:sz w:val="24"/>
              </w:rPr>
              <w:t>2-3</w:t>
            </w:r>
            <w:r>
              <w:rPr>
                <w:rFonts w:ascii="宋体" w:hAnsi="宋体" w:cs="宋体" w:hint="eastAsia"/>
                <w:b/>
                <w:sz w:val="24"/>
              </w:rPr>
              <w:t>分、一般：</w:t>
            </w:r>
            <w:r>
              <w:rPr>
                <w:rFonts w:ascii="宋体" w:hAnsi="宋体" w:cs="宋体" w:hint="eastAsia"/>
                <w:b/>
                <w:sz w:val="24"/>
              </w:rPr>
              <w:t>0-1</w:t>
            </w:r>
            <w:r>
              <w:rPr>
                <w:rFonts w:ascii="宋体" w:hAnsi="宋体" w:cs="宋体" w:hint="eastAsia"/>
                <w:b/>
                <w:sz w:val="24"/>
              </w:rPr>
              <w:t>分</w:t>
            </w:r>
            <w:r>
              <w:rPr>
                <w:rFonts w:ascii="宋体" w:hAnsi="宋体" w:hint="eastAsia"/>
                <w:b/>
                <w:sz w:val="24"/>
              </w:rPr>
              <w:t>。</w:t>
            </w:r>
          </w:p>
        </w:tc>
      </w:tr>
      <w:tr w:rsidR="00C77F3E" w14:paraId="743EA2DF" w14:textId="77777777">
        <w:trPr>
          <w:jc w:val="center"/>
        </w:trPr>
        <w:tc>
          <w:tcPr>
            <w:tcW w:w="1664" w:type="dxa"/>
            <w:vAlign w:val="center"/>
          </w:tcPr>
          <w:p w14:paraId="4477776C" w14:textId="77777777" w:rsidR="00C77F3E" w:rsidRDefault="009D4F5F">
            <w:pPr>
              <w:spacing w:line="380" w:lineRule="exact"/>
              <w:jc w:val="center"/>
              <w:rPr>
                <w:rFonts w:ascii="宋体" w:hAnsi="宋体" w:cs="宋体"/>
                <w:sz w:val="24"/>
              </w:rPr>
            </w:pPr>
            <w:r>
              <w:rPr>
                <w:rFonts w:ascii="宋体" w:hAnsi="宋体" w:cs="宋体" w:hint="eastAsia"/>
                <w:sz w:val="24"/>
              </w:rPr>
              <w:lastRenderedPageBreak/>
              <w:t>服务</w:t>
            </w:r>
          </w:p>
          <w:p w14:paraId="362D481F" w14:textId="77777777" w:rsidR="00C77F3E" w:rsidRDefault="009D4F5F">
            <w:pPr>
              <w:spacing w:line="380" w:lineRule="exact"/>
              <w:jc w:val="center"/>
              <w:rPr>
                <w:rFonts w:ascii="宋体" w:hAnsi="宋体" w:cs="宋体"/>
                <w:sz w:val="24"/>
              </w:rPr>
            </w:pPr>
            <w:r>
              <w:rPr>
                <w:rFonts w:ascii="宋体" w:hAnsi="宋体" w:cs="宋体" w:hint="eastAsia"/>
                <w:sz w:val="24"/>
              </w:rPr>
              <w:t>(6</w:t>
            </w:r>
            <w:r>
              <w:rPr>
                <w:rFonts w:ascii="宋体" w:hAnsi="宋体" w:cs="宋体" w:hint="eastAsia"/>
                <w:sz w:val="24"/>
              </w:rPr>
              <w:t>分</w:t>
            </w:r>
            <w:r>
              <w:rPr>
                <w:rFonts w:ascii="宋体" w:hAnsi="宋体" w:cs="宋体" w:hint="eastAsia"/>
                <w:sz w:val="24"/>
              </w:rPr>
              <w:t>)</w:t>
            </w:r>
          </w:p>
        </w:tc>
        <w:tc>
          <w:tcPr>
            <w:tcW w:w="6864" w:type="dxa"/>
            <w:vAlign w:val="center"/>
          </w:tcPr>
          <w:p w14:paraId="02349798" w14:textId="77777777" w:rsidR="00C77F3E" w:rsidRDefault="009D4F5F">
            <w:pPr>
              <w:spacing w:line="380" w:lineRule="exact"/>
              <w:rPr>
                <w:rFonts w:ascii="宋体" w:hAnsi="宋体"/>
                <w:b/>
                <w:sz w:val="24"/>
              </w:rPr>
            </w:pPr>
            <w:r>
              <w:rPr>
                <w:rFonts w:ascii="宋体" w:hAnsi="宋体" w:hint="eastAsia"/>
                <w:b/>
                <w:sz w:val="24"/>
              </w:rPr>
              <w:t>1</w:t>
            </w:r>
            <w:r>
              <w:rPr>
                <w:rFonts w:ascii="宋体" w:hAnsi="宋体" w:hint="eastAsia"/>
                <w:b/>
                <w:sz w:val="24"/>
              </w:rPr>
              <w:t>、服</w:t>
            </w:r>
            <w:r>
              <w:rPr>
                <w:rFonts w:ascii="宋体" w:hAnsi="宋体" w:cs="宋体" w:hint="eastAsia"/>
                <w:b/>
                <w:sz w:val="24"/>
              </w:rPr>
              <w:t>务</w:t>
            </w:r>
            <w:r>
              <w:rPr>
                <w:rFonts w:ascii="宋体" w:hAnsi="宋体"/>
                <w:b/>
                <w:sz w:val="24"/>
              </w:rPr>
              <w:t>方案（</w:t>
            </w:r>
            <w:r>
              <w:rPr>
                <w:rFonts w:ascii="宋体" w:hAnsi="宋体" w:hint="eastAsia"/>
                <w:b/>
                <w:sz w:val="24"/>
              </w:rPr>
              <w:t>4</w:t>
            </w:r>
            <w:r>
              <w:rPr>
                <w:rFonts w:ascii="宋体" w:hAnsi="宋体" w:hint="eastAsia"/>
                <w:b/>
                <w:sz w:val="24"/>
              </w:rPr>
              <w:t>分</w:t>
            </w:r>
            <w:r>
              <w:rPr>
                <w:rFonts w:ascii="宋体" w:hAnsi="宋体"/>
                <w:b/>
                <w:sz w:val="24"/>
              </w:rPr>
              <w:t>）</w:t>
            </w:r>
            <w:r>
              <w:rPr>
                <w:rFonts w:ascii="宋体" w:hAnsi="宋体" w:hint="eastAsia"/>
                <w:b/>
                <w:sz w:val="24"/>
              </w:rPr>
              <w:t>：</w:t>
            </w:r>
          </w:p>
          <w:p w14:paraId="36A85CE3" w14:textId="77777777" w:rsidR="00C77F3E" w:rsidRDefault="009D4F5F">
            <w:pPr>
              <w:spacing w:line="276" w:lineRule="auto"/>
              <w:rPr>
                <w:rFonts w:ascii="宋体" w:hAnsi="宋体"/>
                <w:sz w:val="24"/>
              </w:rPr>
            </w:pPr>
            <w:r>
              <w:rPr>
                <w:rFonts w:ascii="宋体" w:hAnsi="宋体" w:hint="eastAsia"/>
                <w:sz w:val="24"/>
              </w:rPr>
              <w:t>供应商提供服务承诺、服务措施、增值服务承诺及优惠承诺（承诺应包含但不限于误期赔偿及承诺的实质性及可信等方面，鼓励供应商额外提供有利于我校发展和建设的特色增值服务）。</w:t>
            </w:r>
          </w:p>
          <w:p w14:paraId="740052EC" w14:textId="77777777" w:rsidR="00C77F3E" w:rsidRDefault="009D4F5F">
            <w:pPr>
              <w:spacing w:line="276" w:lineRule="auto"/>
              <w:rPr>
                <w:rFonts w:ascii="宋体" w:hAnsi="宋体"/>
                <w:sz w:val="24"/>
              </w:rPr>
            </w:pPr>
            <w:r>
              <w:rPr>
                <w:rFonts w:ascii="宋体" w:hAnsi="宋体" w:cs="宋体" w:hint="eastAsia"/>
                <w:b/>
                <w:sz w:val="24"/>
              </w:rPr>
              <w:t>优</w:t>
            </w:r>
            <w:r>
              <w:rPr>
                <w:rFonts w:ascii="宋体" w:hAnsi="宋体" w:hint="eastAsia"/>
                <w:b/>
                <w:sz w:val="24"/>
              </w:rPr>
              <w:t>：</w:t>
            </w:r>
            <w:r>
              <w:rPr>
                <w:rFonts w:ascii="宋体" w:hAnsi="宋体" w:hint="eastAsia"/>
                <w:b/>
                <w:sz w:val="24"/>
              </w:rPr>
              <w:t>4</w:t>
            </w:r>
            <w:r>
              <w:rPr>
                <w:rFonts w:ascii="宋体" w:hAnsi="宋体" w:hint="eastAsia"/>
                <w:b/>
                <w:sz w:val="24"/>
              </w:rPr>
              <w:t>分，</w:t>
            </w:r>
            <w:r>
              <w:rPr>
                <w:rFonts w:ascii="宋体" w:hAnsi="宋体"/>
                <w:b/>
                <w:sz w:val="24"/>
              </w:rPr>
              <w:t>良</w:t>
            </w:r>
            <w:r>
              <w:rPr>
                <w:rFonts w:ascii="宋体" w:hAnsi="宋体" w:hint="eastAsia"/>
                <w:b/>
                <w:sz w:val="24"/>
              </w:rPr>
              <w:t>：</w:t>
            </w:r>
            <w:r>
              <w:rPr>
                <w:rFonts w:ascii="宋体" w:hAnsi="宋体" w:hint="eastAsia"/>
                <w:b/>
                <w:sz w:val="24"/>
              </w:rPr>
              <w:t>2-3</w:t>
            </w:r>
            <w:r>
              <w:rPr>
                <w:rFonts w:ascii="宋体" w:hAnsi="宋体" w:hint="eastAsia"/>
                <w:b/>
                <w:sz w:val="24"/>
              </w:rPr>
              <w:t>分，</w:t>
            </w:r>
            <w:r>
              <w:rPr>
                <w:rFonts w:ascii="宋体" w:hAnsi="宋体"/>
                <w:b/>
                <w:sz w:val="24"/>
              </w:rPr>
              <w:t>一般</w:t>
            </w:r>
            <w:r>
              <w:rPr>
                <w:rFonts w:ascii="宋体" w:hAnsi="宋体" w:hint="eastAsia"/>
                <w:b/>
                <w:sz w:val="24"/>
              </w:rPr>
              <w:t>：</w:t>
            </w:r>
            <w:r>
              <w:rPr>
                <w:rFonts w:ascii="宋体" w:hAnsi="宋体" w:hint="eastAsia"/>
                <w:b/>
                <w:sz w:val="24"/>
              </w:rPr>
              <w:t>1</w:t>
            </w:r>
            <w:r>
              <w:rPr>
                <w:rFonts w:ascii="宋体" w:hAnsi="宋体" w:hint="eastAsia"/>
                <w:b/>
                <w:sz w:val="24"/>
              </w:rPr>
              <w:t>分。</w:t>
            </w:r>
            <w:r>
              <w:rPr>
                <w:rFonts w:ascii="宋体" w:hAnsi="宋体" w:hint="eastAsia"/>
                <w:sz w:val="24"/>
              </w:rPr>
              <w:t>（</w:t>
            </w:r>
            <w:r>
              <w:rPr>
                <w:rFonts w:ascii="宋体" w:hAnsi="宋体" w:hint="eastAsia"/>
                <w:b/>
                <w:sz w:val="24"/>
              </w:rPr>
              <w:t>供</w:t>
            </w:r>
            <w:r>
              <w:rPr>
                <w:rFonts w:ascii="宋体" w:hAnsi="宋体" w:cs="宋体" w:hint="eastAsia"/>
                <w:b/>
                <w:sz w:val="24"/>
              </w:rPr>
              <w:t>应</w:t>
            </w:r>
            <w:r>
              <w:rPr>
                <w:rFonts w:ascii="宋体" w:hAnsi="宋体" w:cs="GungsuhChe" w:hint="eastAsia"/>
                <w:b/>
                <w:sz w:val="24"/>
              </w:rPr>
              <w:t>商</w:t>
            </w:r>
            <w:r>
              <w:rPr>
                <w:rFonts w:ascii="宋体" w:hAnsi="宋体" w:hint="eastAsia"/>
                <w:b/>
                <w:sz w:val="24"/>
              </w:rPr>
              <w:t>自行承诺</w:t>
            </w:r>
            <w:r>
              <w:rPr>
                <w:rFonts w:ascii="宋体" w:hAnsi="宋体" w:hint="eastAsia"/>
                <w:sz w:val="24"/>
              </w:rPr>
              <w:t>）</w:t>
            </w:r>
          </w:p>
          <w:p w14:paraId="4B7A0C23" w14:textId="77777777" w:rsidR="00C77F3E" w:rsidRDefault="009D4F5F">
            <w:pPr>
              <w:spacing w:line="380" w:lineRule="exact"/>
              <w:rPr>
                <w:rFonts w:ascii="宋体" w:hAnsi="宋体"/>
                <w:b/>
                <w:sz w:val="24"/>
              </w:rPr>
            </w:pPr>
            <w:r>
              <w:rPr>
                <w:rFonts w:ascii="宋体" w:hAnsi="宋体" w:cs="宋体" w:hint="eastAsia"/>
                <w:b/>
                <w:sz w:val="24"/>
              </w:rPr>
              <w:t>2</w:t>
            </w:r>
            <w:r>
              <w:rPr>
                <w:rFonts w:ascii="宋体" w:hAnsi="宋体" w:cs="宋体" w:hint="eastAsia"/>
                <w:b/>
                <w:sz w:val="24"/>
              </w:rPr>
              <w:t>、质</w:t>
            </w:r>
            <w:r>
              <w:rPr>
                <w:rFonts w:ascii="宋体" w:hAnsi="宋体" w:cs="GungsuhChe" w:hint="eastAsia"/>
                <w:b/>
                <w:sz w:val="24"/>
              </w:rPr>
              <w:t>保</w:t>
            </w:r>
            <w:r>
              <w:rPr>
                <w:rFonts w:ascii="宋体" w:hAnsi="宋体"/>
                <w:b/>
                <w:sz w:val="24"/>
              </w:rPr>
              <w:t>期</w:t>
            </w:r>
            <w:r>
              <w:rPr>
                <w:rFonts w:ascii="宋体" w:hAnsi="宋体" w:hint="eastAsia"/>
                <w:b/>
                <w:sz w:val="24"/>
              </w:rPr>
              <w:t>（</w:t>
            </w:r>
            <w:r>
              <w:rPr>
                <w:rFonts w:ascii="宋体" w:hAnsi="宋体" w:hint="eastAsia"/>
                <w:b/>
                <w:sz w:val="24"/>
              </w:rPr>
              <w:t>2</w:t>
            </w:r>
            <w:r>
              <w:rPr>
                <w:rFonts w:ascii="宋体" w:hAnsi="宋体" w:hint="eastAsia"/>
                <w:b/>
                <w:sz w:val="24"/>
              </w:rPr>
              <w:t>分）：</w:t>
            </w:r>
          </w:p>
          <w:p w14:paraId="243083D7" w14:textId="77777777" w:rsidR="00C77F3E" w:rsidRDefault="009D4F5F">
            <w:pPr>
              <w:spacing w:line="380" w:lineRule="exact"/>
            </w:pPr>
            <w:r>
              <w:rPr>
                <w:rFonts w:ascii="宋体" w:hAnsi="宋体" w:hint="eastAsia"/>
                <w:sz w:val="24"/>
              </w:rPr>
              <w:t>免</w:t>
            </w:r>
            <w:r>
              <w:rPr>
                <w:rFonts w:ascii="宋体" w:hAnsi="宋体" w:cs="宋体" w:hint="eastAsia"/>
                <w:sz w:val="24"/>
              </w:rPr>
              <w:t>费质</w:t>
            </w:r>
            <w:r>
              <w:rPr>
                <w:rFonts w:ascii="宋体" w:hAnsi="宋体" w:cs="GungsuhChe" w:hint="eastAsia"/>
                <w:sz w:val="24"/>
              </w:rPr>
              <w:t>保</w:t>
            </w:r>
            <w:r>
              <w:rPr>
                <w:rFonts w:ascii="宋体" w:hAnsi="宋体" w:hint="eastAsia"/>
                <w:sz w:val="24"/>
              </w:rPr>
              <w:t>期</w:t>
            </w:r>
            <w:r>
              <w:rPr>
                <w:rFonts w:ascii="宋体" w:hAnsi="宋体" w:cs="宋体" w:hint="eastAsia"/>
                <w:sz w:val="24"/>
              </w:rPr>
              <w:t>满</w:t>
            </w:r>
            <w:r>
              <w:rPr>
                <w:rFonts w:ascii="宋体" w:hAnsi="宋体" w:cs="GungsuhChe" w:hint="eastAsia"/>
                <w:sz w:val="24"/>
              </w:rPr>
              <w:t>足磋商文件要求（按照项目需求各专业对应，缺一专业不得分</w:t>
            </w:r>
            <w:r>
              <w:rPr>
                <w:rFonts w:ascii="宋体" w:hAnsi="宋体" w:hint="eastAsia"/>
                <w:sz w:val="24"/>
              </w:rPr>
              <w:t>）的基</w:t>
            </w:r>
            <w:r>
              <w:rPr>
                <w:rFonts w:ascii="宋体" w:hAnsi="宋体" w:cs="宋体" w:hint="eastAsia"/>
                <w:sz w:val="24"/>
              </w:rPr>
              <w:t>础</w:t>
            </w:r>
            <w:r>
              <w:rPr>
                <w:rFonts w:ascii="宋体" w:hAnsi="宋体" w:cs="GungsuhChe" w:hint="eastAsia"/>
                <w:sz w:val="24"/>
              </w:rPr>
              <w:t>上每</w:t>
            </w:r>
            <w:r>
              <w:rPr>
                <w:rFonts w:ascii="宋体" w:hAnsi="宋体" w:hint="eastAsia"/>
                <w:sz w:val="24"/>
              </w:rPr>
              <w:t>增加</w:t>
            </w:r>
            <w:r>
              <w:rPr>
                <w:rFonts w:ascii="宋体" w:hAnsi="宋体" w:hint="eastAsia"/>
                <w:sz w:val="24"/>
              </w:rPr>
              <w:t>1</w:t>
            </w:r>
            <w:r>
              <w:rPr>
                <w:rFonts w:ascii="宋体" w:hAnsi="宋体" w:hint="eastAsia"/>
                <w:sz w:val="24"/>
              </w:rPr>
              <w:t>年得</w:t>
            </w:r>
            <w:r>
              <w:rPr>
                <w:rFonts w:ascii="宋体" w:hAnsi="宋体" w:hint="eastAsia"/>
                <w:sz w:val="24"/>
              </w:rPr>
              <w:t>1</w:t>
            </w:r>
            <w:r>
              <w:rPr>
                <w:rFonts w:ascii="宋体" w:hAnsi="宋体" w:hint="eastAsia"/>
                <w:sz w:val="24"/>
              </w:rPr>
              <w:t>分，</w:t>
            </w:r>
            <w:r>
              <w:rPr>
                <w:rFonts w:ascii="宋体" w:hAnsi="宋体" w:hint="eastAsia"/>
                <w:b/>
                <w:sz w:val="24"/>
              </w:rPr>
              <w:t>最高得</w:t>
            </w:r>
            <w:r>
              <w:rPr>
                <w:rFonts w:ascii="宋体" w:hAnsi="宋体" w:hint="eastAsia"/>
                <w:b/>
                <w:sz w:val="24"/>
              </w:rPr>
              <w:t>2</w:t>
            </w:r>
            <w:r>
              <w:rPr>
                <w:rFonts w:ascii="宋体" w:hAnsi="宋体" w:hint="eastAsia"/>
                <w:b/>
                <w:sz w:val="24"/>
              </w:rPr>
              <w:t>分</w:t>
            </w:r>
            <w:r>
              <w:rPr>
                <w:rFonts w:ascii="宋体" w:hAnsi="宋体" w:hint="eastAsia"/>
                <w:sz w:val="24"/>
              </w:rPr>
              <w:t>。（</w:t>
            </w:r>
            <w:r>
              <w:rPr>
                <w:rFonts w:ascii="宋体" w:hAnsi="宋体" w:hint="eastAsia"/>
                <w:b/>
                <w:sz w:val="24"/>
              </w:rPr>
              <w:t>供</w:t>
            </w:r>
            <w:r>
              <w:rPr>
                <w:rFonts w:ascii="宋体" w:hAnsi="宋体" w:cs="宋体" w:hint="eastAsia"/>
                <w:b/>
                <w:sz w:val="24"/>
              </w:rPr>
              <w:t>应</w:t>
            </w:r>
            <w:r>
              <w:rPr>
                <w:rFonts w:ascii="宋体" w:hAnsi="宋体" w:cs="GungsuhChe" w:hint="eastAsia"/>
                <w:b/>
                <w:sz w:val="24"/>
              </w:rPr>
              <w:t>商</w:t>
            </w:r>
            <w:r>
              <w:rPr>
                <w:rFonts w:ascii="宋体" w:hAnsi="宋体" w:hint="eastAsia"/>
                <w:b/>
                <w:sz w:val="24"/>
              </w:rPr>
              <w:t>自行承诺</w:t>
            </w:r>
            <w:r>
              <w:rPr>
                <w:rFonts w:ascii="宋体" w:hAnsi="宋体" w:hint="eastAsia"/>
                <w:sz w:val="24"/>
              </w:rPr>
              <w:t>）</w:t>
            </w:r>
          </w:p>
        </w:tc>
      </w:tr>
    </w:tbl>
    <w:p w14:paraId="21FB4810" w14:textId="77777777" w:rsidR="00C77F3E" w:rsidRDefault="009D4F5F">
      <w:pPr>
        <w:tabs>
          <w:tab w:val="left" w:pos="1177"/>
          <w:tab w:val="left" w:pos="1498"/>
        </w:tabs>
        <w:spacing w:line="360" w:lineRule="auto"/>
        <w:ind w:firstLineChars="196" w:firstLine="472"/>
        <w:rPr>
          <w:rFonts w:ascii="宋体" w:hAnsi="宋体"/>
          <w:b/>
          <w:sz w:val="24"/>
        </w:rPr>
      </w:pPr>
      <w:r>
        <w:rPr>
          <w:rFonts w:ascii="宋体" w:hAnsi="宋体" w:hint="eastAsia"/>
          <w:b/>
          <w:sz w:val="24"/>
        </w:rPr>
        <w:t>此表仅是模板，需要根据该项目的市场调查、采购需求进行细化并合理设置，相关条款可增、可删。</w:t>
      </w:r>
    </w:p>
    <w:p w14:paraId="40085BD0" w14:textId="77777777" w:rsidR="00C77F3E" w:rsidRDefault="00C77F3E">
      <w:pPr>
        <w:tabs>
          <w:tab w:val="left" w:pos="1177"/>
          <w:tab w:val="left" w:pos="1498"/>
        </w:tabs>
        <w:spacing w:line="360" w:lineRule="auto"/>
        <w:ind w:firstLineChars="196" w:firstLine="472"/>
        <w:rPr>
          <w:rFonts w:ascii="宋体" w:hAnsi="宋体"/>
          <w:b/>
          <w:kern w:val="0"/>
          <w:sz w:val="24"/>
        </w:rPr>
      </w:pPr>
    </w:p>
    <w:p w14:paraId="1BB717C7" w14:textId="77777777" w:rsidR="00C77F3E" w:rsidRDefault="00C77F3E">
      <w:pPr>
        <w:tabs>
          <w:tab w:val="left" w:pos="1177"/>
          <w:tab w:val="left" w:pos="1498"/>
        </w:tabs>
        <w:spacing w:line="360" w:lineRule="auto"/>
        <w:ind w:firstLineChars="196" w:firstLine="472"/>
        <w:rPr>
          <w:rFonts w:ascii="宋体" w:hAnsi="宋体"/>
          <w:b/>
          <w:kern w:val="0"/>
          <w:sz w:val="24"/>
        </w:rPr>
      </w:pPr>
    </w:p>
    <w:p w14:paraId="5A17DF45" w14:textId="77777777" w:rsidR="00C77F3E" w:rsidRDefault="009D4F5F">
      <w:pPr>
        <w:tabs>
          <w:tab w:val="left" w:pos="1177"/>
          <w:tab w:val="left" w:pos="1498"/>
        </w:tabs>
        <w:spacing w:line="360" w:lineRule="auto"/>
        <w:ind w:firstLineChars="196" w:firstLine="472"/>
        <w:outlineLvl w:val="0"/>
        <w:rPr>
          <w:rFonts w:ascii="宋体" w:hAnsi="宋体"/>
          <w:b/>
          <w:kern w:val="0"/>
          <w:sz w:val="24"/>
        </w:rPr>
      </w:pPr>
      <w:r>
        <w:rPr>
          <w:rFonts w:ascii="宋体" w:hAnsi="宋体" w:hint="eastAsia"/>
          <w:b/>
          <w:kern w:val="0"/>
          <w:sz w:val="24"/>
        </w:rPr>
        <w:t>六、调研至少三家合格供应商审核意见</w:t>
      </w:r>
    </w:p>
    <w:p w14:paraId="60DD39D3"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kern w:val="0"/>
          <w:sz w:val="24"/>
        </w:rPr>
        <w:t>通过咨询、论证、调查等方式</w:t>
      </w:r>
      <w:r>
        <w:rPr>
          <w:rFonts w:ascii="宋体" w:hAnsi="宋体" w:hint="eastAsia"/>
          <w:kern w:val="0"/>
          <w:sz w:val="24"/>
        </w:rPr>
        <w:t>对该项目认真</w:t>
      </w:r>
      <w:r>
        <w:rPr>
          <w:rFonts w:ascii="宋体" w:hAnsi="宋体"/>
          <w:kern w:val="0"/>
          <w:sz w:val="24"/>
        </w:rPr>
        <w:t>开展</w:t>
      </w:r>
      <w:r>
        <w:rPr>
          <w:rFonts w:ascii="宋体" w:hAnsi="宋体" w:hint="eastAsia"/>
          <w:kern w:val="0"/>
          <w:sz w:val="24"/>
        </w:rPr>
        <w:t>了</w:t>
      </w:r>
      <w:r>
        <w:rPr>
          <w:rFonts w:ascii="宋体" w:hAnsi="宋体"/>
          <w:kern w:val="0"/>
          <w:sz w:val="24"/>
        </w:rPr>
        <w:t>需求调查，了解相关产业发展、市场供给、同类采购项目、</w:t>
      </w:r>
      <w:r>
        <w:rPr>
          <w:rFonts w:ascii="宋体" w:hAnsi="宋体" w:hint="eastAsia"/>
          <w:kern w:val="0"/>
          <w:sz w:val="24"/>
        </w:rPr>
        <w:t>其他相关院校</w:t>
      </w:r>
      <w:r>
        <w:rPr>
          <w:rFonts w:ascii="宋体" w:hAnsi="宋体"/>
          <w:kern w:val="0"/>
          <w:sz w:val="24"/>
        </w:rPr>
        <w:t>历史成交信息，</w:t>
      </w:r>
      <w:r>
        <w:rPr>
          <w:rFonts w:ascii="宋体" w:hAnsi="宋体" w:hint="eastAsia"/>
          <w:kern w:val="0"/>
          <w:sz w:val="24"/>
        </w:rPr>
        <w:t>对</w:t>
      </w:r>
      <w:r>
        <w:rPr>
          <w:rFonts w:ascii="宋体" w:hAnsi="宋体"/>
          <w:kern w:val="0"/>
          <w:sz w:val="24"/>
        </w:rPr>
        <w:t>可能涉及的其他相关情况</w:t>
      </w:r>
      <w:r>
        <w:rPr>
          <w:rFonts w:ascii="宋体" w:hAnsi="宋体" w:hint="eastAsia"/>
          <w:kern w:val="0"/>
          <w:sz w:val="24"/>
        </w:rPr>
        <w:t>已经知晓</w:t>
      </w:r>
      <w:r>
        <w:rPr>
          <w:rFonts w:ascii="宋体" w:hAnsi="宋体"/>
          <w:kern w:val="0"/>
          <w:sz w:val="24"/>
        </w:rPr>
        <w:t>。</w:t>
      </w:r>
    </w:p>
    <w:p w14:paraId="220032BD"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kern w:val="0"/>
          <w:sz w:val="24"/>
        </w:rPr>
        <w:t>面向市场主体开展需求调查时，</w:t>
      </w:r>
      <w:r>
        <w:rPr>
          <w:rFonts w:ascii="宋体" w:hAnsi="宋体" w:hint="eastAsia"/>
          <w:kern w:val="0"/>
          <w:sz w:val="24"/>
        </w:rPr>
        <w:t>已经</w:t>
      </w:r>
      <w:r>
        <w:rPr>
          <w:rFonts w:ascii="宋体" w:hAnsi="宋体"/>
          <w:kern w:val="0"/>
          <w:sz w:val="24"/>
        </w:rPr>
        <w:t>选择</w:t>
      </w:r>
      <w:r>
        <w:rPr>
          <w:rFonts w:ascii="宋体" w:hAnsi="宋体" w:hint="eastAsia"/>
          <w:kern w:val="0"/>
          <w:sz w:val="24"/>
        </w:rPr>
        <w:t>了三家</w:t>
      </w:r>
      <w:r>
        <w:rPr>
          <w:rFonts w:ascii="宋体" w:hAnsi="宋体"/>
          <w:kern w:val="0"/>
          <w:sz w:val="24"/>
        </w:rPr>
        <w:t>具有代表性的调查对象，</w:t>
      </w:r>
      <w:r>
        <w:rPr>
          <w:rFonts w:ascii="宋体" w:hAnsi="宋体" w:hint="eastAsia"/>
          <w:kern w:val="0"/>
          <w:sz w:val="24"/>
        </w:rPr>
        <w:t>均能满足该项目的采购需求</w:t>
      </w:r>
      <w:r>
        <w:rPr>
          <w:rFonts w:ascii="宋体" w:hAnsi="宋体"/>
          <w:kern w:val="0"/>
          <w:sz w:val="24"/>
        </w:rPr>
        <w:t>，</w:t>
      </w:r>
      <w:r>
        <w:rPr>
          <w:rFonts w:ascii="宋体" w:hAnsi="宋体" w:hint="eastAsia"/>
          <w:kern w:val="0"/>
          <w:sz w:val="24"/>
        </w:rPr>
        <w:t>经三家合格供货商审核采购需求，“无”歧视性、倾向性、不合理性，愿意参加该项目投标。</w:t>
      </w:r>
    </w:p>
    <w:p w14:paraId="7CA74364"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合格供货商</w:t>
      </w:r>
      <w:r>
        <w:rPr>
          <w:rFonts w:ascii="宋体" w:hAnsi="宋体" w:hint="eastAsia"/>
          <w:kern w:val="0"/>
          <w:sz w:val="24"/>
        </w:rPr>
        <w:t>1</w:t>
      </w:r>
      <w:r>
        <w:rPr>
          <w:rFonts w:ascii="宋体" w:hAnsi="宋体" w:hint="eastAsia"/>
          <w:kern w:val="0"/>
          <w:sz w:val="24"/>
        </w:rPr>
        <w:t>：</w:t>
      </w:r>
    </w:p>
    <w:p w14:paraId="37D13F27" w14:textId="77777777" w:rsidR="00C77F3E" w:rsidRDefault="009D4F5F">
      <w:pPr>
        <w:tabs>
          <w:tab w:val="left" w:pos="1177"/>
          <w:tab w:val="left" w:pos="1498"/>
        </w:tabs>
        <w:spacing w:line="360" w:lineRule="auto"/>
        <w:ind w:firstLineChars="396" w:firstLine="950"/>
        <w:rPr>
          <w:rFonts w:ascii="宋体" w:hAnsi="宋体"/>
          <w:kern w:val="0"/>
          <w:sz w:val="24"/>
        </w:rPr>
      </w:pPr>
      <w:r>
        <w:rPr>
          <w:rFonts w:ascii="宋体" w:hAnsi="宋体" w:hint="eastAsia"/>
          <w:kern w:val="0"/>
          <w:sz w:val="24"/>
        </w:rPr>
        <w:t>联系人：</w:t>
      </w:r>
      <w:r>
        <w:rPr>
          <w:rFonts w:ascii="宋体" w:hAnsi="宋体" w:hint="eastAsia"/>
          <w:kern w:val="0"/>
          <w:sz w:val="24"/>
        </w:rPr>
        <w:t xml:space="preserve">           </w:t>
      </w:r>
      <w:r>
        <w:rPr>
          <w:rFonts w:ascii="宋体" w:hAnsi="宋体" w:hint="eastAsia"/>
          <w:kern w:val="0"/>
          <w:sz w:val="24"/>
        </w:rPr>
        <w:t>手机号码：</w:t>
      </w:r>
      <w:r>
        <w:rPr>
          <w:rFonts w:ascii="宋体" w:hAnsi="宋体" w:hint="eastAsia"/>
          <w:kern w:val="0"/>
          <w:sz w:val="24"/>
        </w:rPr>
        <w:t xml:space="preserve">       </w:t>
      </w:r>
    </w:p>
    <w:p w14:paraId="71707D54"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合格供货商</w:t>
      </w:r>
      <w:r>
        <w:rPr>
          <w:rFonts w:ascii="宋体" w:hAnsi="宋体" w:hint="eastAsia"/>
          <w:kern w:val="0"/>
          <w:sz w:val="24"/>
        </w:rPr>
        <w:t>2</w:t>
      </w:r>
      <w:r>
        <w:rPr>
          <w:rFonts w:ascii="宋体" w:hAnsi="宋体" w:hint="eastAsia"/>
          <w:kern w:val="0"/>
          <w:sz w:val="24"/>
        </w:rPr>
        <w:t>：</w:t>
      </w:r>
    </w:p>
    <w:p w14:paraId="0384E845" w14:textId="77777777" w:rsidR="00C77F3E" w:rsidRDefault="009D4F5F">
      <w:pPr>
        <w:tabs>
          <w:tab w:val="left" w:pos="1177"/>
          <w:tab w:val="left" w:pos="1498"/>
        </w:tabs>
        <w:spacing w:line="360" w:lineRule="auto"/>
        <w:ind w:firstLineChars="396" w:firstLine="950"/>
        <w:rPr>
          <w:rFonts w:ascii="宋体" w:hAnsi="宋体"/>
          <w:kern w:val="0"/>
          <w:sz w:val="24"/>
        </w:rPr>
      </w:pPr>
      <w:r>
        <w:rPr>
          <w:rFonts w:ascii="宋体" w:hAnsi="宋体" w:hint="eastAsia"/>
          <w:kern w:val="0"/>
          <w:sz w:val="24"/>
        </w:rPr>
        <w:t>联系人：</w:t>
      </w:r>
      <w:r>
        <w:rPr>
          <w:rFonts w:ascii="宋体" w:hAnsi="宋体" w:hint="eastAsia"/>
          <w:kern w:val="0"/>
          <w:sz w:val="24"/>
        </w:rPr>
        <w:t xml:space="preserve">           </w:t>
      </w:r>
      <w:r>
        <w:rPr>
          <w:rFonts w:ascii="宋体" w:hAnsi="宋体" w:hint="eastAsia"/>
          <w:kern w:val="0"/>
          <w:sz w:val="24"/>
        </w:rPr>
        <w:t>手机号码：</w:t>
      </w:r>
      <w:r>
        <w:rPr>
          <w:rFonts w:ascii="宋体" w:hAnsi="宋体" w:hint="eastAsia"/>
          <w:kern w:val="0"/>
          <w:sz w:val="24"/>
        </w:rPr>
        <w:t xml:space="preserve">       </w:t>
      </w:r>
    </w:p>
    <w:p w14:paraId="1CCF5026" w14:textId="77777777" w:rsidR="00C77F3E" w:rsidRDefault="009D4F5F">
      <w:pPr>
        <w:tabs>
          <w:tab w:val="left" w:pos="1177"/>
          <w:tab w:val="left" w:pos="1498"/>
        </w:tabs>
        <w:spacing w:line="360" w:lineRule="auto"/>
        <w:ind w:firstLineChars="196" w:firstLine="470"/>
        <w:rPr>
          <w:rFonts w:ascii="宋体" w:hAnsi="宋体"/>
          <w:kern w:val="0"/>
          <w:sz w:val="24"/>
        </w:rPr>
      </w:pPr>
      <w:r>
        <w:rPr>
          <w:rFonts w:ascii="宋体" w:hAnsi="宋体" w:hint="eastAsia"/>
          <w:kern w:val="0"/>
          <w:sz w:val="24"/>
        </w:rPr>
        <w:t>合格供货商</w:t>
      </w:r>
      <w:r>
        <w:rPr>
          <w:rFonts w:ascii="宋体" w:hAnsi="宋体" w:hint="eastAsia"/>
          <w:kern w:val="0"/>
          <w:sz w:val="24"/>
        </w:rPr>
        <w:t>3</w:t>
      </w:r>
      <w:r>
        <w:rPr>
          <w:rFonts w:ascii="宋体" w:hAnsi="宋体" w:hint="eastAsia"/>
          <w:kern w:val="0"/>
          <w:sz w:val="24"/>
        </w:rPr>
        <w:t>：</w:t>
      </w:r>
    </w:p>
    <w:p w14:paraId="5842744E" w14:textId="77777777" w:rsidR="00C77F3E" w:rsidRDefault="009D4F5F">
      <w:pPr>
        <w:tabs>
          <w:tab w:val="left" w:pos="1177"/>
          <w:tab w:val="left" w:pos="1498"/>
        </w:tabs>
        <w:spacing w:line="360" w:lineRule="auto"/>
        <w:ind w:firstLineChars="396" w:firstLine="950"/>
        <w:rPr>
          <w:rFonts w:ascii="宋体" w:hAnsi="宋体"/>
          <w:kern w:val="0"/>
          <w:sz w:val="24"/>
        </w:rPr>
      </w:pPr>
      <w:r>
        <w:rPr>
          <w:rFonts w:ascii="宋体" w:hAnsi="宋体" w:hint="eastAsia"/>
          <w:kern w:val="0"/>
          <w:sz w:val="24"/>
        </w:rPr>
        <w:t>联系人：</w:t>
      </w:r>
      <w:r>
        <w:rPr>
          <w:rFonts w:ascii="宋体" w:hAnsi="宋体" w:hint="eastAsia"/>
          <w:kern w:val="0"/>
          <w:sz w:val="24"/>
        </w:rPr>
        <w:t xml:space="preserve">           </w:t>
      </w:r>
      <w:r>
        <w:rPr>
          <w:rFonts w:ascii="宋体" w:hAnsi="宋体" w:hint="eastAsia"/>
          <w:kern w:val="0"/>
          <w:sz w:val="24"/>
        </w:rPr>
        <w:t>手机号码：</w:t>
      </w:r>
    </w:p>
    <w:p w14:paraId="0874BE83" w14:textId="77777777" w:rsidR="00C77F3E" w:rsidRDefault="00C77F3E"/>
    <w:sectPr w:rsidR="00C77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0C40" w14:textId="77777777" w:rsidR="009D4F5F" w:rsidRDefault="009D4F5F">
      <w:r>
        <w:separator/>
      </w:r>
    </w:p>
  </w:endnote>
  <w:endnote w:type="continuationSeparator" w:id="0">
    <w:p w14:paraId="7B5A0CFD" w14:textId="77777777" w:rsidR="009D4F5F" w:rsidRDefault="009D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otumChe">
    <w:altName w:val="DotumChe"/>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491" w14:textId="77777777" w:rsidR="00C77F3E" w:rsidRDefault="009D4F5F">
    <w:pPr>
      <w:pStyle w:val="a3"/>
      <w:jc w:val="right"/>
    </w:pPr>
    <w:r>
      <w:rPr>
        <w:noProof/>
      </w:rPr>
      <mc:AlternateContent>
        <mc:Choice Requires="wps">
          <w:drawing>
            <wp:anchor distT="0" distB="0" distL="114300" distR="114300" simplePos="0" relativeHeight="251659264" behindDoc="0" locked="0" layoutInCell="1" allowOverlap="1" wp14:anchorId="6E4B0727" wp14:editId="4F5E5702">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CBAAB" w14:textId="77777777" w:rsidR="00C77F3E" w:rsidRDefault="009D4F5F">
                          <w:pPr>
                            <w:pStyle w:val="a3"/>
                          </w:pPr>
                          <w:r>
                            <w:rPr>
                              <w:rFonts w:ascii="DotumChe" w:eastAsia="DotumChe" w:hAnsi="DotumChe" w:hint="eastAsia"/>
                              <w:sz w:val="28"/>
                            </w:rPr>
                            <w:t>一</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fldChar w:fldCharType="end"/>
                          </w:r>
                          <w:r>
                            <w:rPr>
                              <w:rFonts w:ascii="DotumChe" w:eastAsia="DotumChe" w:hAnsi="DotumChe" w:hint="eastAsia"/>
                              <w:sz w:val="28"/>
                            </w:rPr>
                            <w:t>一</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4B0727"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713CBAAB" w14:textId="77777777" w:rsidR="00C77F3E" w:rsidRDefault="009D4F5F">
                    <w:pPr>
                      <w:pStyle w:val="a3"/>
                    </w:pPr>
                    <w:r>
                      <w:rPr>
                        <w:rFonts w:ascii="DotumChe" w:eastAsia="DotumChe" w:hAnsi="DotumChe" w:hint="eastAsia"/>
                        <w:sz w:val="28"/>
                      </w:rPr>
                      <w:t>一</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fldChar w:fldCharType="end"/>
                    </w:r>
                    <w:r>
                      <w:rPr>
                        <w:rFonts w:ascii="DotumChe" w:eastAsia="DotumChe" w:hAnsi="DotumChe" w:hint="eastAsia"/>
                        <w:sz w:val="28"/>
                      </w:rPr>
                      <w:t>一</w:t>
                    </w:r>
                  </w:p>
                </w:txbxContent>
              </v:textbox>
              <w10:wrap anchorx="margin"/>
            </v:shape>
          </w:pict>
        </mc:Fallback>
      </mc:AlternateContent>
    </w:r>
  </w:p>
  <w:p w14:paraId="2727AD0D" w14:textId="77777777" w:rsidR="00C77F3E" w:rsidRDefault="00C77F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00D1" w14:textId="77777777" w:rsidR="009D4F5F" w:rsidRDefault="009D4F5F">
      <w:r>
        <w:separator/>
      </w:r>
    </w:p>
  </w:footnote>
  <w:footnote w:type="continuationSeparator" w:id="0">
    <w:p w14:paraId="07D5EAC7" w14:textId="77777777" w:rsidR="009D4F5F" w:rsidRDefault="009D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51927"/>
    <w:multiLevelType w:val="multilevel"/>
    <w:tmpl w:val="459519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I2MjI2NmE1ZDI0MjIyYmFmMWY1OGU2YjdkOGFlMWYifQ=="/>
  </w:docVars>
  <w:rsids>
    <w:rsidRoot w:val="29823E43"/>
    <w:rsid w:val="009D4F5F"/>
    <w:rsid w:val="00C77F3E"/>
    <w:rsid w:val="00CD0582"/>
    <w:rsid w:val="2982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F1AEA"/>
  <w15:docId w15:val="{67FF728E-FC93-4B88-881C-B8DE91C2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阿扁</dc:creator>
  <cp:lastModifiedBy>Administrator</cp:lastModifiedBy>
  <cp:revision>2</cp:revision>
  <dcterms:created xsi:type="dcterms:W3CDTF">2025-05-19T08:03:00Z</dcterms:created>
  <dcterms:modified xsi:type="dcterms:W3CDTF">2025-05-19T08:03:00Z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A13251E80102437897C34190627833F6_11</vt:lpwstr>
  </property>
</Properties>
</file>