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5E456">
      <w:pPr>
        <w:jc w:val="left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附件2</w:t>
      </w:r>
    </w:p>
    <w:p w14:paraId="658A0B8D">
      <w:pPr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eastAsia="宋体" w:cs="Times New Roman"/>
          <w:color w:val="000000"/>
          <w:sz w:val="28"/>
          <w:szCs w:val="28"/>
          <w:lang w:eastAsia="zh-CN"/>
        </w:rPr>
        <w:t>校园行健桥等7座桥周边种植水生植物项目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方案</w:t>
      </w:r>
    </w:p>
    <w:p w14:paraId="67DC4D22">
      <w:pPr>
        <w:spacing w:line="560" w:lineRule="exact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一、项目介绍</w:t>
      </w:r>
    </w:p>
    <w:p w14:paraId="226F59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该项目为了提升校园水域绿化环境，对行健桥、问渔桥、凌云桥等7座桥周边的闲置水域种植水生植物，栽植面积约700平方米，主要栽植荷花、睡莲、美人蕉、再力花、菖蒲、紫花鸢尾，清理现场石块（运至校外包处理），清理后无碎石、垃圾，起到点缀水面的作用。</w:t>
      </w:r>
    </w:p>
    <w:p w14:paraId="3DCFDEAA">
      <w:pPr>
        <w:numPr>
          <w:ilvl w:val="0"/>
          <w:numId w:val="1"/>
        </w:numPr>
        <w:spacing w:line="560" w:lineRule="exact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项目要求</w:t>
      </w:r>
    </w:p>
    <w:p w14:paraId="30C4833F">
      <w:pPr>
        <w:numPr>
          <w:ilvl w:val="0"/>
          <w:numId w:val="2"/>
        </w:numPr>
        <w:spacing w:line="560" w:lineRule="exact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项目清单</w:t>
      </w:r>
    </w:p>
    <w:p w14:paraId="1ED659D4">
      <w:pPr>
        <w:numPr>
          <w:ilvl w:val="0"/>
          <w:numId w:val="0"/>
        </w:numPr>
        <w:spacing w:line="560" w:lineRule="exact"/>
        <w:ind w:left="210" w:leftChars="0" w:firstLine="240" w:firstLineChars="10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（1）精品荷花苗，1200株，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荷花苗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杯苗120杯；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；</w:t>
      </w:r>
    </w:p>
    <w:p w14:paraId="034D525C">
      <w:pPr>
        <w:numPr>
          <w:ilvl w:val="0"/>
          <w:numId w:val="0"/>
        </w:numPr>
        <w:spacing w:line="560" w:lineRule="exact"/>
        <w:ind w:left="420" w:leftChars="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精品睡莲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410株；</w:t>
      </w:r>
    </w:p>
    <w:p w14:paraId="650453F1">
      <w:pPr>
        <w:numPr>
          <w:ilvl w:val="0"/>
          <w:numId w:val="0"/>
        </w:numPr>
        <w:spacing w:line="560" w:lineRule="exact"/>
        <w:ind w:left="420" w:leftChars="0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）美人蕉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杯苗250杯</w:t>
      </w: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；</w:t>
      </w:r>
    </w:p>
    <w:p w14:paraId="2174F9CE">
      <w:pPr>
        <w:numPr>
          <w:ilvl w:val="0"/>
          <w:numId w:val="0"/>
        </w:numPr>
        <w:spacing w:line="560" w:lineRule="exact"/>
        <w:ind w:left="420" w:leftChars="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（4）再力花300杯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；</w:t>
      </w:r>
    </w:p>
    <w:p w14:paraId="48F163BC">
      <w:pPr>
        <w:numPr>
          <w:ilvl w:val="0"/>
          <w:numId w:val="0"/>
        </w:numPr>
        <w:spacing w:line="560" w:lineRule="exact"/>
        <w:ind w:left="420" w:leftChars="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（5）菖蒲300杯；</w:t>
      </w:r>
    </w:p>
    <w:p w14:paraId="78DC2A80">
      <w:pPr>
        <w:numPr>
          <w:ilvl w:val="0"/>
          <w:numId w:val="0"/>
        </w:numPr>
        <w:spacing w:line="560" w:lineRule="exact"/>
        <w:ind w:left="420" w:leftChars="0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（6）紫花鸢尾300杯；</w:t>
      </w:r>
    </w:p>
    <w:p w14:paraId="166D7763">
      <w:pPr>
        <w:numPr>
          <w:ilvl w:val="0"/>
          <w:numId w:val="0"/>
        </w:numPr>
        <w:spacing w:line="560" w:lineRule="exact"/>
        <w:ind w:left="420" w:leftChars="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（7）挖机使用，清理河里石头及简单刷坡4天；</w:t>
      </w:r>
    </w:p>
    <w:p w14:paraId="2F1B7846">
      <w:pPr>
        <w:numPr>
          <w:ilvl w:val="0"/>
          <w:numId w:val="0"/>
        </w:numPr>
        <w:spacing w:line="560" w:lineRule="exact"/>
        <w:ind w:left="420" w:leftChars="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（8）小车、大车转运石头；</w:t>
      </w:r>
    </w:p>
    <w:p w14:paraId="700A99EA">
      <w:pPr>
        <w:numPr>
          <w:ilvl w:val="0"/>
          <w:numId w:val="0"/>
        </w:numPr>
        <w:spacing w:line="560" w:lineRule="exact"/>
        <w:ind w:left="420" w:leftChars="0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（9）人工潜栽3人、租船等。</w:t>
      </w:r>
    </w:p>
    <w:p w14:paraId="387F6039">
      <w:pPr>
        <w:numPr>
          <w:ilvl w:val="0"/>
          <w:numId w:val="2"/>
        </w:numPr>
        <w:spacing w:line="560" w:lineRule="exact"/>
        <w:ind w:firstLine="482" w:firstLineChars="200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项目要求</w:t>
      </w:r>
    </w:p>
    <w:p w14:paraId="7B33ED99">
      <w:pPr>
        <w:numPr>
          <w:ilvl w:val="0"/>
          <w:numId w:val="3"/>
        </w:numPr>
        <w:spacing w:line="560" w:lineRule="exact"/>
        <w:ind w:left="0" w:leftChars="0"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承包方式：上门服务，包工包料包售后；</w:t>
      </w:r>
    </w:p>
    <w:p w14:paraId="46E3C19B">
      <w:pPr>
        <w:numPr>
          <w:ilvl w:val="0"/>
          <w:numId w:val="3"/>
        </w:numPr>
        <w:spacing w:line="560" w:lineRule="exact"/>
        <w:ind w:left="0" w:leftChars="0"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项目报价为固定单价形式报价，按实际发生及采购人认可的工程量进行结算，结算依据：固定单价</w:t>
      </w:r>
      <w:r>
        <w:rPr>
          <w:rFonts w:hint="default" w:ascii="Arial" w:hAnsi="Arial" w:eastAsia="仿宋" w:cs="Arial"/>
          <w:b w:val="0"/>
          <w:bCs/>
          <w:sz w:val="24"/>
          <w:szCs w:val="24"/>
          <w:lang w:val="en-US" w:eastAsia="zh-CN"/>
        </w:rPr>
        <w:t>×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实际发生及采购人认可的工程量；</w:t>
      </w:r>
    </w:p>
    <w:p w14:paraId="7D0A706F">
      <w:pPr>
        <w:numPr>
          <w:ilvl w:val="0"/>
          <w:numId w:val="3"/>
        </w:numPr>
        <w:spacing w:line="560" w:lineRule="exact"/>
        <w:ind w:left="0" w:leftChars="0"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服务配置：自备人员及完成全部内容的工具、耗材及车辆，如有大型机械需提前报备。   </w:t>
      </w:r>
    </w:p>
    <w:p w14:paraId="7BDE8614">
      <w:pPr>
        <w:numPr>
          <w:ilvl w:val="0"/>
          <w:numId w:val="3"/>
        </w:numPr>
        <w:spacing w:line="560" w:lineRule="exact"/>
        <w:ind w:left="0" w:leftChars="0"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人员安全：中标人全部人员的人身安全及财产安全均有中标人负责，如发生的纠纷或事故，由中标人承担全部责任及法律追责，如损坏采购人的设施，需照价赔偿。</w:t>
      </w:r>
    </w:p>
    <w:p w14:paraId="38510546">
      <w:pPr>
        <w:numPr>
          <w:ilvl w:val="0"/>
          <w:numId w:val="0"/>
        </w:numPr>
        <w:spacing w:line="560" w:lineRule="exact"/>
        <w:ind w:leftChars="0"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（5）绿植到场需经采购人确认品种、型号及数量后进行栽植要求：</w:t>
      </w:r>
    </w:p>
    <w:p w14:paraId="6289379A">
      <w:pPr>
        <w:numPr>
          <w:ilvl w:val="0"/>
          <w:numId w:val="4"/>
        </w:num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精品荷花苗、荷花杯苗、精品睡莲栽植，养护期一年，花开颜色绚丽多彩；</w:t>
      </w:r>
    </w:p>
    <w:p w14:paraId="2A787D00">
      <w:pPr>
        <w:numPr>
          <w:ilvl w:val="0"/>
          <w:numId w:val="4"/>
        </w:num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美人蕉、再力花、菖蒲、紫花鸢尾长势良好，花开艳丽动人，养护期一年；</w:t>
      </w:r>
    </w:p>
    <w:p w14:paraId="32BBCA56">
      <w:pPr>
        <w:numPr>
          <w:ilvl w:val="0"/>
          <w:numId w:val="4"/>
        </w:num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挖机清理河里石头及简单刷坡，清理后无碎石、杂草、垃圾；</w:t>
      </w:r>
    </w:p>
    <w:p w14:paraId="74F06D17">
      <w:pPr>
        <w:numPr>
          <w:ilvl w:val="0"/>
          <w:numId w:val="4"/>
        </w:num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水生植物种植后按照要求三级养护进行养护管理，保证植物长势良好。</w:t>
      </w:r>
    </w:p>
    <w:p w14:paraId="19F027A2">
      <w:pPr>
        <w:numPr>
          <w:ilvl w:val="0"/>
          <w:numId w:val="4"/>
        </w:numPr>
        <w:spacing w:line="560" w:lineRule="exact"/>
        <w:ind w:firstLine="720" w:firstLineChars="300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现场所有垃圾（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含自有部分）</w:t>
      </w: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并及时清运至校外包处理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，做到工完、料净、场清，恢复因该项目原因损坏的绿化、校园环境与道路设施等。</w:t>
      </w:r>
    </w:p>
    <w:p w14:paraId="680BC70B">
      <w:pPr>
        <w:spacing w:line="560" w:lineRule="exact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三、养护期及标准</w:t>
      </w:r>
    </w:p>
    <w:p w14:paraId="46096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1.绿化项目养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护期：精品荷花苗、荷花杯苗、精品睡莲、美人蕉、再力花、菖蒲、紫花鸢尾养护期一年。</w:t>
      </w:r>
    </w:p>
    <w:p w14:paraId="6B1C2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2.养护标准：江苏省园林植物三级养护，含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有机肥农药</w:t>
      </w: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，满足成活率百分之百，如有绿植死亡，需免费进行更换或扣除绿植和养护费。</w:t>
      </w:r>
    </w:p>
    <w:p w14:paraId="6AA2E46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2" w:firstLineChars="200"/>
        <w:jc w:val="both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四、付款方式</w:t>
      </w: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：该项目施工完毕组织相关部门进行验收，验收如无异议，合格后付工程总价的百分之九十，剩余百分之十待一年养护期满，验收合格后一次性付清。</w:t>
      </w:r>
    </w:p>
    <w:p w14:paraId="0A66C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</w:p>
    <w:p w14:paraId="59D98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</w:p>
    <w:p w14:paraId="7E0AA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</w:p>
    <w:p w14:paraId="6C9A0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</w:p>
    <w:p w14:paraId="2BF8E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</w:p>
    <w:p w14:paraId="6C426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40" w:firstLineChars="210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后勤与基建管理处</w:t>
      </w:r>
    </w:p>
    <w:p w14:paraId="27C19D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default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 xml:space="preserve"> </w:t>
      </w:r>
    </w:p>
    <w:p w14:paraId="2DB910DB">
      <w:pPr>
        <w:pStyle w:val="3"/>
        <w:numPr>
          <w:ilvl w:val="0"/>
          <w:numId w:val="0"/>
        </w:numPr>
        <w:snapToGrid w:val="0"/>
        <w:spacing w:line="560" w:lineRule="exact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/>
        </w:rPr>
      </w:pPr>
      <w:bookmarkStart w:id="0" w:name="OLE_LINK3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项目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采购清单</w:t>
      </w:r>
    </w:p>
    <w:tbl>
      <w:tblPr>
        <w:tblStyle w:val="5"/>
        <w:tblW w:w="14576" w:type="dxa"/>
        <w:tblInd w:w="-6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350"/>
        <w:gridCol w:w="2938"/>
        <w:gridCol w:w="1917"/>
        <w:gridCol w:w="1908"/>
        <w:gridCol w:w="1905"/>
        <w:gridCol w:w="1918"/>
      </w:tblGrid>
      <w:tr w14:paraId="1F4E4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7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7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分项名称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F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2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（元/平方米）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B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A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5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 w14:paraId="70C95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E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D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精品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荷花苗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71CE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品名为：欢庆、雨花晴、红纤叶，种藕表面光滑，无斑点，无破损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A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B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1200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7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株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6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6CBD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1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7CD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荷花苗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3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品名为：小舞妃、红台，种藕表面光滑，无破损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B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5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5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杯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E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C58F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9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1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精品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睡莲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7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红粉系列、橙黄系列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7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3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9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杯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2AE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2565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8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8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美人蕉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5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软瓣美人蕉，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杯苗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苗高20cm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A00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E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杯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8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30CA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3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4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再力花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BE66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杯苗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苗高20cm、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E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D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1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杯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F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3A80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C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D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菖蒲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20C3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杯苗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苗高20cm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9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5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D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杯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518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5CFD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4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8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挖机使用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7FB9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卡特70挖机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清理河里石头及简单刷坡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7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0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F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9C2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D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A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小车使用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E9253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四不像车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转运石头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C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8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5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1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B8D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9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F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大车使用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CA33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渣土车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转运石头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7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B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4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车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E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5B4E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F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0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紫花鸢尾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BCA5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杯苗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，苗高15cm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3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3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4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杯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1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DCCF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E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6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人工费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4461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潜栽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7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A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8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5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5E14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3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E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2B92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租船等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0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D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3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9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5F16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2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共计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元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8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79FB024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5B392DE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注：总价含货物费用、运杂费（含垃圾清运）、安装施工费、集成费、税金和其他所有费用。</w:t>
      </w:r>
    </w:p>
    <w:bookmarkEnd w:id="0"/>
    <w:p w14:paraId="15974D4D">
      <w:pPr>
        <w:rPr>
          <w:rFonts w:hint="default" w:eastAsia="宋体"/>
          <w:lang w:val="en-US" w:eastAsia="zh-CN"/>
        </w:rPr>
      </w:pPr>
    </w:p>
    <w:p w14:paraId="4733C010">
      <w:bookmarkStart w:id="1" w:name="_GoBack"/>
      <w:bookmarkEnd w:id="1"/>
    </w:p>
    <w:sectPr>
      <w:pgSz w:w="16838" w:h="11906" w:orient="landscape"/>
      <w:pgMar w:top="1803" w:right="1440" w:bottom="180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B64D27"/>
    <w:multiLevelType w:val="singleLevel"/>
    <w:tmpl w:val="9AB64D2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5360C32"/>
    <w:multiLevelType w:val="singleLevel"/>
    <w:tmpl w:val="C5360C32"/>
    <w:lvl w:ilvl="0" w:tentative="0">
      <w:start w:val="1"/>
      <w:numFmt w:val="decimal"/>
      <w:suff w:val="nothing"/>
      <w:lvlText w:val="（%1）"/>
      <w:lvlJc w:val="left"/>
      <w:pPr>
        <w:ind w:left="0"/>
      </w:pPr>
    </w:lvl>
  </w:abstractNum>
  <w:abstractNum w:abstractNumId="2">
    <w:nsid w:val="DEDF87E0"/>
    <w:multiLevelType w:val="singleLevel"/>
    <w:tmpl w:val="DEDF87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63FF640"/>
    <w:multiLevelType w:val="singleLevel"/>
    <w:tmpl w:val="063FF640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C4626"/>
    <w:rsid w:val="1F9C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b/>
      <w:sz w:val="36"/>
    </w:rPr>
  </w:style>
  <w:style w:type="paragraph" w:styleId="3">
    <w:name w:val="heading 3"/>
    <w:basedOn w:val="1"/>
    <w:next w:val="1"/>
    <w:qFormat/>
    <w:uiPriority w:val="9"/>
    <w:pPr>
      <w:jc w:val="left"/>
      <w:outlineLvl w:val="2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2025-03-21T08:11:00Z</dcterms:created>
  <dc:creator>阿扁</dc:creator>
  <cp:lastModifiedBy>阿扁</cp:lastModifiedBy>
  <dcterms:modified xsi:type="dcterms:W3CDTF">2025-03-21T08:11:48Z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BC47188E99E849BBB727A47D0BA88FDD_11</vt:lpwstr>
  </property>
  <property fmtid="{D5CDD505-2E9C-101B-9397-08002B2CF9AE}" pid="4" name="KSOTemplateDocerSaveRecord">
    <vt:lpwstr>eyJoZGlkIjoiNmI2MjI2NmE1ZDI0MjIyYmFmMWY1OGU2YjdkOGFlMWYiLCJ1c2VySWQiOiIxMjAyNzY2MTExIn0=</vt:lpwstr>
  </property>
</Properties>
</file>